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1E4516" w14:textId="0F5B15CC" w:rsidR="00A50777" w:rsidRPr="009F29FB" w:rsidRDefault="00A50777" w:rsidP="00A50777">
      <w:pPr>
        <w:pStyle w:val="Header"/>
        <w:tabs>
          <w:tab w:val="right" w:pos="9639"/>
        </w:tabs>
        <w:rPr>
          <w:rFonts w:eastAsia="新細明體" w:cs="Arial"/>
          <w:noProof w:val="0"/>
          <w:color w:val="000000" w:themeColor="text1"/>
          <w:sz w:val="24"/>
          <w:szCs w:val="24"/>
          <w:lang w:val="en-GB" w:eastAsia="zh-TW"/>
        </w:rPr>
      </w:pPr>
      <w:bookmarkStart w:id="0" w:name="OLE_LINK103"/>
      <w:bookmarkStart w:id="1" w:name="OLE_LINK104"/>
      <w:r w:rsidRPr="00B86062">
        <w:rPr>
          <w:rFonts w:cs="Arial"/>
          <w:bCs/>
          <w:noProof w:val="0"/>
          <w:sz w:val="24"/>
          <w:szCs w:val="24"/>
          <w:lang w:val="en-GB"/>
        </w:rPr>
        <w:t xml:space="preserve">3GPP TSG-RAN WG4 Meeting </w:t>
      </w:r>
      <w:r w:rsidRPr="00817D51">
        <w:rPr>
          <w:rFonts w:cs="Arial"/>
          <w:bCs/>
          <w:noProof w:val="0"/>
          <w:sz w:val="24"/>
          <w:szCs w:val="24"/>
          <w:lang w:val="en-GB"/>
        </w:rPr>
        <w:t>#</w:t>
      </w:r>
      <w:r w:rsidR="004B5F9C">
        <w:rPr>
          <w:rFonts w:cs="Arial"/>
          <w:bCs/>
          <w:noProof w:val="0"/>
          <w:sz w:val="24"/>
          <w:szCs w:val="24"/>
          <w:lang w:val="en-GB"/>
        </w:rPr>
        <w:t>9</w:t>
      </w:r>
      <w:r w:rsidR="00D22EFF">
        <w:rPr>
          <w:rFonts w:cs="Arial"/>
          <w:bCs/>
          <w:noProof w:val="0"/>
          <w:sz w:val="24"/>
          <w:szCs w:val="24"/>
          <w:lang w:val="en-GB"/>
        </w:rPr>
        <w:t>4</w:t>
      </w:r>
      <w:r w:rsidR="00FF6867">
        <w:rPr>
          <w:rFonts w:cs="Arial"/>
          <w:bCs/>
          <w:noProof w:val="0"/>
          <w:sz w:val="24"/>
          <w:szCs w:val="24"/>
          <w:lang w:val="en-GB"/>
        </w:rPr>
        <w:t>-e-</w:t>
      </w:r>
      <w:r w:rsidR="00D928DC">
        <w:rPr>
          <w:rFonts w:cs="Arial"/>
          <w:bCs/>
          <w:noProof w:val="0"/>
          <w:sz w:val="24"/>
          <w:szCs w:val="24"/>
          <w:lang w:val="en-GB"/>
        </w:rPr>
        <w:t>Bis</w:t>
      </w:r>
      <w:r w:rsidRPr="009F29FB">
        <w:rPr>
          <w:rFonts w:cs="Arial"/>
          <w:bCs/>
          <w:noProof w:val="0"/>
          <w:color w:val="000000" w:themeColor="text1"/>
          <w:sz w:val="24"/>
          <w:lang w:val="en-GB"/>
        </w:rPr>
        <w:tab/>
      </w:r>
      <w:r w:rsidR="00FF6867" w:rsidRPr="00FF6867">
        <w:rPr>
          <w:rFonts w:cs="Arial"/>
          <w:noProof w:val="0"/>
          <w:color w:val="000000" w:themeColor="text1"/>
          <w:sz w:val="24"/>
          <w:szCs w:val="24"/>
          <w:lang w:val="en-GB"/>
        </w:rPr>
        <w:t>R4-2003606</w:t>
      </w:r>
    </w:p>
    <w:p w14:paraId="311B028F" w14:textId="4F524075" w:rsidR="00D928DC" w:rsidRPr="009846D8" w:rsidRDefault="00D928DC" w:rsidP="00D928DC">
      <w:pPr>
        <w:pStyle w:val="Header"/>
        <w:tabs>
          <w:tab w:val="right" w:pos="9639"/>
        </w:tabs>
        <w:rPr>
          <w:rFonts w:cs="Arial"/>
          <w:bCs/>
          <w:noProof w:val="0"/>
          <w:sz w:val="24"/>
          <w:szCs w:val="24"/>
          <w:lang w:val="en-GB"/>
        </w:rPr>
      </w:pPr>
      <w:r w:rsidRPr="009846D8">
        <w:rPr>
          <w:rFonts w:cs="Arial"/>
          <w:bCs/>
          <w:noProof w:val="0"/>
          <w:sz w:val="24"/>
          <w:szCs w:val="24"/>
          <w:lang w:val="en-GB"/>
        </w:rPr>
        <w:t>Electronic Meeting, 2</w:t>
      </w:r>
      <w:r w:rsidRPr="009846D8">
        <w:rPr>
          <w:rFonts w:cs="Arial" w:hint="eastAsia"/>
          <w:bCs/>
          <w:noProof w:val="0"/>
          <w:sz w:val="24"/>
          <w:szCs w:val="24"/>
          <w:lang w:val="en-GB"/>
        </w:rPr>
        <w:t>0</w:t>
      </w:r>
      <w:r w:rsidRPr="009846D8">
        <w:rPr>
          <w:rFonts w:cs="Arial"/>
          <w:bCs/>
          <w:noProof w:val="0"/>
          <w:sz w:val="24"/>
          <w:szCs w:val="24"/>
          <w:vertAlign w:val="superscript"/>
          <w:lang w:val="en-GB"/>
        </w:rPr>
        <w:t>th</w:t>
      </w:r>
      <w:r w:rsidRPr="009846D8">
        <w:rPr>
          <w:rFonts w:cs="Arial"/>
          <w:bCs/>
          <w:noProof w:val="0"/>
          <w:sz w:val="24"/>
          <w:szCs w:val="24"/>
          <w:lang w:val="en-GB"/>
        </w:rPr>
        <w:t xml:space="preserve"> – </w:t>
      </w:r>
      <w:r w:rsidR="00FF6867">
        <w:rPr>
          <w:rFonts w:cs="Arial"/>
          <w:bCs/>
          <w:noProof w:val="0"/>
          <w:sz w:val="24"/>
          <w:szCs w:val="24"/>
          <w:lang w:val="en-GB"/>
        </w:rPr>
        <w:t>30</w:t>
      </w:r>
      <w:r w:rsidR="00FF6867" w:rsidRPr="009846D8">
        <w:rPr>
          <w:rFonts w:cs="Arial"/>
          <w:bCs/>
          <w:noProof w:val="0"/>
          <w:sz w:val="24"/>
          <w:szCs w:val="24"/>
          <w:vertAlign w:val="superscript"/>
          <w:lang w:val="en-GB"/>
        </w:rPr>
        <w:t>th</w:t>
      </w:r>
      <w:r w:rsidR="00FF6867" w:rsidRPr="009846D8">
        <w:rPr>
          <w:rFonts w:cs="Arial"/>
          <w:bCs/>
          <w:noProof w:val="0"/>
          <w:sz w:val="24"/>
          <w:szCs w:val="24"/>
          <w:lang w:val="en-GB"/>
        </w:rPr>
        <w:t xml:space="preserve"> </w:t>
      </w:r>
      <w:r w:rsidRPr="009846D8">
        <w:rPr>
          <w:rFonts w:cs="Arial" w:hint="eastAsia"/>
          <w:bCs/>
          <w:noProof w:val="0"/>
          <w:sz w:val="24"/>
          <w:szCs w:val="24"/>
          <w:lang w:val="en-GB"/>
        </w:rPr>
        <w:t>A</w:t>
      </w:r>
      <w:r w:rsidRPr="009846D8">
        <w:rPr>
          <w:rFonts w:cs="Arial"/>
          <w:bCs/>
          <w:noProof w:val="0"/>
          <w:sz w:val="24"/>
          <w:szCs w:val="24"/>
          <w:lang w:val="en-GB"/>
        </w:rPr>
        <w:t xml:space="preserve">pr., 2020        </w:t>
      </w:r>
    </w:p>
    <w:p w14:paraId="1743D46D" w14:textId="77777777" w:rsidR="00616CED" w:rsidRPr="00616CED" w:rsidRDefault="00616CED" w:rsidP="00A50777">
      <w:pPr>
        <w:pStyle w:val="CRCoverPage"/>
        <w:rPr>
          <w:rFonts w:eastAsia="SimSun" w:cs="Arial"/>
          <w:b/>
          <w:bCs/>
          <w:sz w:val="24"/>
          <w:szCs w:val="24"/>
        </w:rPr>
      </w:pPr>
    </w:p>
    <w:p w14:paraId="50F599ED" w14:textId="56905719" w:rsidR="00A50777" w:rsidRPr="009F29FB" w:rsidRDefault="00A50777" w:rsidP="00A50777">
      <w:pPr>
        <w:pStyle w:val="CRCoverPage"/>
        <w:rPr>
          <w:rFonts w:eastAsia="新細明體" w:cs="Arial"/>
          <w:b/>
          <w:bCs/>
          <w:color w:val="000000" w:themeColor="text1"/>
          <w:sz w:val="24"/>
          <w:lang w:eastAsia="zh-TW"/>
        </w:rPr>
      </w:pPr>
      <w:r w:rsidRPr="009F29FB">
        <w:rPr>
          <w:rFonts w:cs="Arial"/>
          <w:b/>
          <w:bCs/>
          <w:color w:val="000000" w:themeColor="text1"/>
          <w:sz w:val="24"/>
        </w:rPr>
        <w:t>Agenda item:</w:t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="00D928DC">
        <w:rPr>
          <w:rFonts w:cs="Arial"/>
          <w:b/>
          <w:bCs/>
          <w:sz w:val="24"/>
        </w:rPr>
        <w:t>6</w:t>
      </w:r>
      <w:r w:rsidR="00BB6711" w:rsidRPr="00BB6711">
        <w:rPr>
          <w:rFonts w:cs="Arial"/>
          <w:b/>
          <w:bCs/>
          <w:sz w:val="24"/>
        </w:rPr>
        <w:t>.15.1.6</w:t>
      </w:r>
    </w:p>
    <w:p w14:paraId="791F06CA" w14:textId="77777777" w:rsidR="00A50777" w:rsidRPr="009F29FB" w:rsidRDefault="00A50777" w:rsidP="00A50777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Source:</w:t>
      </w:r>
      <w:r w:rsidRPr="009F29FB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</w:p>
    <w:p w14:paraId="37536F42" w14:textId="078D0E71" w:rsidR="00634C42" w:rsidRDefault="0034111C" w:rsidP="00634C42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Title: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0D0A91" w:rsidRPr="000D0A91">
        <w:rPr>
          <w:rFonts w:ascii="Arial" w:hAnsi="Arial" w:cs="Arial"/>
          <w:b/>
          <w:bCs/>
          <w:color w:val="000000" w:themeColor="text1"/>
        </w:rPr>
        <w:t xml:space="preserve">Discussion </w:t>
      </w:r>
      <w:r w:rsidR="00BB6711">
        <w:rPr>
          <w:rFonts w:ascii="Arial" w:hAnsi="Arial" w:cs="Arial"/>
          <w:b/>
          <w:bCs/>
          <w:color w:val="000000" w:themeColor="text1"/>
        </w:rPr>
        <w:t xml:space="preserve">on </w:t>
      </w:r>
      <w:r w:rsidR="00BB6711" w:rsidRPr="00BB6711">
        <w:rPr>
          <w:rFonts w:ascii="Arial" w:hAnsi="Arial" w:cs="Arial"/>
          <w:b/>
          <w:bCs/>
          <w:color w:val="000000" w:themeColor="text1"/>
        </w:rPr>
        <w:t>new capability for NR</w:t>
      </w:r>
      <w:r w:rsidR="00D928DC">
        <w:rPr>
          <w:rFonts w:ascii="Arial" w:hAnsi="Arial" w:cs="Arial"/>
          <w:b/>
          <w:bCs/>
          <w:color w:val="000000" w:themeColor="text1"/>
        </w:rPr>
        <w:t>-only</w:t>
      </w:r>
      <w:r w:rsidR="00BB6711" w:rsidRPr="00BB6711">
        <w:rPr>
          <w:rFonts w:ascii="Arial" w:hAnsi="Arial" w:cs="Arial"/>
          <w:b/>
          <w:bCs/>
          <w:color w:val="000000" w:themeColor="text1"/>
        </w:rPr>
        <w:t xml:space="preserve"> measurement and mandatory MG patterns in Rel-16</w:t>
      </w:r>
    </w:p>
    <w:p w14:paraId="60F36AD2" w14:textId="16E00641" w:rsidR="0034111C" w:rsidRPr="009F29FB" w:rsidRDefault="0034111C" w:rsidP="00634C42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Document for: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242B9F" w:rsidRPr="00242B9F">
        <w:rPr>
          <w:rFonts w:ascii="Arial" w:hAnsi="Arial" w:cs="Arial"/>
          <w:b/>
          <w:bCs/>
          <w:color w:val="000000" w:themeColor="text1"/>
        </w:rPr>
        <w:t>D</w:t>
      </w:r>
      <w:r w:rsidR="00BC79E7" w:rsidRPr="009F29FB">
        <w:rPr>
          <w:rFonts w:ascii="Arial" w:hAnsi="Arial" w:cs="Arial"/>
          <w:b/>
          <w:bCs/>
          <w:color w:val="000000" w:themeColor="text1"/>
        </w:rPr>
        <w:t>iscussion</w:t>
      </w:r>
      <w:r w:rsidR="000A341C" w:rsidRPr="009F29FB">
        <w:rPr>
          <w:rFonts w:ascii="Arial" w:hAnsi="Arial" w:cs="Arial"/>
          <w:b/>
          <w:bCs/>
          <w:color w:val="000000" w:themeColor="text1"/>
        </w:rPr>
        <w:t xml:space="preserve"> </w:t>
      </w:r>
    </w:p>
    <w:p w14:paraId="7555E44F" w14:textId="2745A501" w:rsidR="0034111C" w:rsidRPr="009F29FB" w:rsidRDefault="0034111C">
      <w:pPr>
        <w:pStyle w:val="Heading1"/>
        <w:rPr>
          <w:rFonts w:eastAsia="新細明體" w:cs="Arial"/>
          <w:color w:val="000000" w:themeColor="text1"/>
          <w:lang w:eastAsia="zh-TW"/>
        </w:rPr>
      </w:pPr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</w:r>
      <w:r w:rsidR="00EE7FA7" w:rsidRPr="009F29FB">
        <w:rPr>
          <w:rFonts w:cs="Arial"/>
          <w:color w:val="000000" w:themeColor="text1"/>
        </w:rPr>
        <w:t>Introduction</w:t>
      </w:r>
      <w:r w:rsidR="0001174A"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14:paraId="4E7FBA06" w14:textId="1A8BCE5F" w:rsidR="00415949" w:rsidRPr="009D1A11" w:rsidRDefault="00D928DC" w:rsidP="00D23147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bookmarkStart w:id="2" w:name="OLE_LINK1"/>
      <w:bookmarkStart w:id="3" w:name="OLE_LINK2"/>
      <w:bookmarkStart w:id="4" w:name="OLE_LINK132"/>
      <w:bookmarkStart w:id="5" w:name="OLE_LINK133"/>
      <w:r>
        <w:rPr>
          <w:rFonts w:eastAsiaTheme="minorEastAsia" w:cs="Arial"/>
          <w:sz w:val="22"/>
          <w:lang w:eastAsia="zh-CN"/>
        </w:rPr>
        <w:t>I</w:t>
      </w:r>
      <w:r w:rsidR="00176FA0" w:rsidRPr="009D1A11">
        <w:rPr>
          <w:rFonts w:eastAsiaTheme="minorEastAsia" w:cs="Arial"/>
          <w:sz w:val="22"/>
          <w:lang w:eastAsia="zh-CN"/>
        </w:rPr>
        <w:t xml:space="preserve">n </w:t>
      </w:r>
      <w:r w:rsidR="00BB6711">
        <w:rPr>
          <w:rFonts w:eastAsiaTheme="minorEastAsia" w:cs="Arial"/>
          <w:sz w:val="22"/>
          <w:lang w:eastAsia="zh-CN"/>
        </w:rPr>
        <w:t xml:space="preserve">RAN4 </w:t>
      </w:r>
      <w:r w:rsidR="000D0A91">
        <w:rPr>
          <w:rFonts w:eastAsiaTheme="minorEastAsia" w:cs="Arial"/>
          <w:sz w:val="22"/>
          <w:lang w:eastAsia="zh-CN"/>
        </w:rPr>
        <w:t>#9</w:t>
      </w:r>
      <w:r>
        <w:rPr>
          <w:rFonts w:eastAsiaTheme="minorEastAsia" w:cs="Arial"/>
          <w:sz w:val="22"/>
          <w:lang w:eastAsia="zh-CN"/>
        </w:rPr>
        <w:t>4</w:t>
      </w:r>
      <w:r w:rsidR="000D0A91">
        <w:rPr>
          <w:rFonts w:eastAsiaTheme="minorEastAsia" w:cs="Arial"/>
          <w:sz w:val="22"/>
          <w:lang w:eastAsia="zh-CN"/>
        </w:rPr>
        <w:t xml:space="preserve"> meeting</w:t>
      </w:r>
      <w:r w:rsidR="00B27A9C">
        <w:rPr>
          <w:rFonts w:eastAsiaTheme="minorEastAsia" w:cs="Arial"/>
          <w:sz w:val="22"/>
          <w:lang w:eastAsia="zh-CN"/>
        </w:rPr>
        <w:t xml:space="preserve">, the following consensus </w:t>
      </w:r>
      <w:r w:rsidR="00BB6711">
        <w:rPr>
          <w:rFonts w:eastAsiaTheme="minorEastAsia" w:cs="Arial"/>
          <w:sz w:val="22"/>
          <w:lang w:eastAsia="zh-CN"/>
        </w:rPr>
        <w:t xml:space="preserve">is </w:t>
      </w:r>
      <w:r w:rsidR="00B27A9C">
        <w:rPr>
          <w:rFonts w:eastAsiaTheme="minorEastAsia" w:cs="Arial"/>
          <w:sz w:val="22"/>
          <w:lang w:eastAsia="zh-CN"/>
        </w:rPr>
        <w:t xml:space="preserve">achieved </w:t>
      </w:r>
      <w:r w:rsidR="00AD739E">
        <w:rPr>
          <w:rFonts w:eastAsiaTheme="minorEastAsia" w:cs="Arial"/>
          <w:sz w:val="22"/>
          <w:lang w:eastAsia="zh-CN"/>
        </w:rPr>
        <w:fldChar w:fldCharType="begin"/>
      </w:r>
      <w:r w:rsidR="00AD739E">
        <w:rPr>
          <w:rFonts w:eastAsiaTheme="minorEastAsia" w:cs="Arial"/>
          <w:sz w:val="22"/>
          <w:lang w:eastAsia="zh-CN"/>
        </w:rPr>
        <w:instrText xml:space="preserve"> REF _Ref32414423 \n \h </w:instrText>
      </w:r>
      <w:r w:rsidR="00AD739E">
        <w:rPr>
          <w:rFonts w:eastAsiaTheme="minorEastAsia" w:cs="Arial"/>
          <w:sz w:val="22"/>
          <w:lang w:eastAsia="zh-CN"/>
        </w:rPr>
      </w:r>
      <w:r w:rsidR="00AD739E">
        <w:rPr>
          <w:rFonts w:eastAsiaTheme="minorEastAsia" w:cs="Arial"/>
          <w:sz w:val="22"/>
          <w:lang w:eastAsia="zh-CN"/>
        </w:rPr>
        <w:fldChar w:fldCharType="separate"/>
      </w:r>
      <w:r w:rsidR="00193C79">
        <w:rPr>
          <w:rFonts w:eastAsiaTheme="minorEastAsia" w:cs="Arial"/>
          <w:sz w:val="22"/>
          <w:lang w:eastAsia="zh-CN"/>
        </w:rPr>
        <w:t>[2]</w:t>
      </w:r>
      <w:r w:rsidR="00AD739E">
        <w:rPr>
          <w:rFonts w:eastAsiaTheme="minorEastAsia" w:cs="Arial"/>
          <w:sz w:val="22"/>
          <w:lang w:eastAsia="zh-CN"/>
        </w:rPr>
        <w:fldChar w:fldCharType="end"/>
      </w:r>
      <w:r w:rsidR="00B27A9C">
        <w:rPr>
          <w:rFonts w:eastAsiaTheme="minorEastAsia" w:cs="Arial"/>
          <w:sz w:val="22"/>
          <w:lang w:eastAsia="zh-CN"/>
        </w:rPr>
        <w:t>:</w:t>
      </w:r>
      <w:r w:rsidR="00176FA0" w:rsidRPr="009D1A11">
        <w:rPr>
          <w:rFonts w:eastAsiaTheme="minorEastAsia" w:cs="Arial"/>
          <w:sz w:val="22"/>
          <w:lang w:eastAsia="zh-CN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19"/>
      </w:tblGrid>
      <w:tr w:rsidR="00415949" w:rsidRPr="00616CED" w14:paraId="53F97B80" w14:textId="77777777" w:rsidTr="00717FD1">
        <w:trPr>
          <w:jc w:val="center"/>
        </w:trPr>
        <w:tc>
          <w:tcPr>
            <w:tcW w:w="9619" w:type="dxa"/>
          </w:tcPr>
          <w:p w14:paraId="454ED6D2" w14:textId="73FA7C32" w:rsidR="00D928DC" w:rsidRPr="00D928DC" w:rsidRDefault="00D928DC" w:rsidP="00D928DC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Definition of NR only measurement </w:t>
            </w:r>
          </w:p>
          <w:p w14:paraId="7C940EDA" w14:textId="77777777" w:rsidR="00D928DC" w:rsidRPr="00D928DC" w:rsidRDefault="00D928DC" w:rsidP="00A53813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Option 1 (ZTE, Ericsson)</w:t>
            </w:r>
          </w:p>
          <w:p w14:paraId="570AB5DC" w14:textId="77777777" w:rsidR="00D928DC" w:rsidRPr="00D928DC" w:rsidRDefault="00D928DC" w:rsidP="00A53813">
            <w:pPr>
              <w:pStyle w:val="ListParagraph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When an UE indicates that a gap pattern is for NR only measurement, it means the gap pattern cannot be configured for E-UTRA measurements.</w:t>
            </w:r>
          </w:p>
          <w:p w14:paraId="50EF8BB8" w14:textId="77777777" w:rsidR="00D928DC" w:rsidRPr="00D928DC" w:rsidRDefault="00D928DC" w:rsidP="00A53813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Option 2 (MediaTek, Intel, OPPO, CMCC, Huawei, NTT DOCOMO)</w:t>
            </w:r>
          </w:p>
          <w:p w14:paraId="10CFE0AC" w14:textId="77777777" w:rsidR="00D928DC" w:rsidRPr="00D928DC" w:rsidRDefault="00D928DC" w:rsidP="00A53813">
            <w:pPr>
              <w:pStyle w:val="ListParagraph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The definition of NR-only measurement is the target measurement objects to be measured within the measurement gap are all NR carriers.</w:t>
            </w:r>
          </w:p>
          <w:p w14:paraId="11EADD43" w14:textId="77777777" w:rsidR="00D928DC" w:rsidRPr="00D928DC" w:rsidRDefault="00D928DC" w:rsidP="00A53813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Option 3 (Qualcomm, OPPO)</w:t>
            </w:r>
          </w:p>
          <w:p w14:paraId="7A36FE58" w14:textId="77777777" w:rsidR="00D928DC" w:rsidRDefault="00D928DC" w:rsidP="00A53813">
            <w:pPr>
              <w:pStyle w:val="ListParagraph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NR only measurements should mean target cell is NR and that the gap is only needed on NR serving cells</w:t>
            </w:r>
          </w:p>
          <w:p w14:paraId="43CFFC50" w14:textId="77777777" w:rsidR="00D928DC" w:rsidRPr="00D928DC" w:rsidRDefault="00D928DC" w:rsidP="00A53813">
            <w:pPr>
              <w:pStyle w:val="ListParagraph"/>
              <w:overflowPunct w:val="0"/>
              <w:autoSpaceDE w:val="0"/>
              <w:autoSpaceDN w:val="0"/>
              <w:adjustRightInd w:val="0"/>
              <w:spacing w:afterLines="50" w:after="180" w:line="276" w:lineRule="auto"/>
              <w:ind w:left="1800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</w:p>
          <w:p w14:paraId="71F8EE6F" w14:textId="77777777" w:rsidR="00D928DC" w:rsidRPr="00D928DC" w:rsidRDefault="00D928DC" w:rsidP="00D928DC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Applicable scenarios of UE capability for NR only measurement </w:t>
            </w:r>
          </w:p>
          <w:p w14:paraId="75E005F1" w14:textId="77777777" w:rsidR="00D928DC" w:rsidRPr="00D928DC" w:rsidRDefault="00D928DC" w:rsidP="00A53813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Option 1</w:t>
            </w:r>
          </w:p>
          <w:p w14:paraId="2E50E4DD" w14:textId="77777777" w:rsidR="00D928DC" w:rsidRPr="00D928DC" w:rsidRDefault="00D928DC" w:rsidP="00A53813">
            <w:pPr>
              <w:pStyle w:val="ListParagraph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The UE capability is applicable to NR SA and NR-DC mode</w:t>
            </w:r>
          </w:p>
          <w:p w14:paraId="7068C4EE" w14:textId="77777777" w:rsidR="00D928DC" w:rsidRPr="00D928DC" w:rsidRDefault="00D928DC" w:rsidP="00A53813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Option 2 </w:t>
            </w:r>
          </w:p>
          <w:p w14:paraId="7E57C5B5" w14:textId="55E9F1EB" w:rsidR="00D928DC" w:rsidRDefault="00D928DC" w:rsidP="00A53813">
            <w:pPr>
              <w:pStyle w:val="ListParagraph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The UE capability is applicable to NR SA, NR-DC, NE-DC, EN-DC and LTE SA mode</w:t>
            </w:r>
          </w:p>
          <w:p w14:paraId="1D0F5B69" w14:textId="77777777" w:rsidR="00D928DC" w:rsidRPr="00D928DC" w:rsidRDefault="00D928DC" w:rsidP="00A53813">
            <w:pPr>
              <w:pStyle w:val="ListParagraph"/>
              <w:overflowPunct w:val="0"/>
              <w:autoSpaceDE w:val="0"/>
              <w:autoSpaceDN w:val="0"/>
              <w:adjustRightInd w:val="0"/>
              <w:spacing w:afterLines="50" w:after="180" w:line="276" w:lineRule="auto"/>
              <w:ind w:left="1800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</w:p>
          <w:p w14:paraId="0848BCA6" w14:textId="77777777" w:rsidR="00D928DC" w:rsidRPr="00D928DC" w:rsidRDefault="00D928DC" w:rsidP="00D928DC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Purpose of UE capability for NR only measurements </w:t>
            </w:r>
          </w:p>
          <w:p w14:paraId="6979E493" w14:textId="77777777" w:rsidR="00D928DC" w:rsidRPr="00D928DC" w:rsidRDefault="00D928DC" w:rsidP="00A53813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Option 1</w:t>
            </w:r>
          </w:p>
          <w:p w14:paraId="0442C50E" w14:textId="77777777" w:rsidR="00D928DC" w:rsidRPr="00D928DC" w:rsidRDefault="00D928DC" w:rsidP="00A53813">
            <w:pPr>
              <w:pStyle w:val="ListParagraph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The UE capability is to indicate if the gap patterns in FR1 from GP#2 to GP#11 can only be used to do NR only measurements.</w:t>
            </w:r>
          </w:p>
          <w:p w14:paraId="108E61E9" w14:textId="77777777" w:rsidR="00D928DC" w:rsidRPr="00D928DC" w:rsidRDefault="00D928DC" w:rsidP="00A53813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Option 2</w:t>
            </w:r>
          </w:p>
          <w:p w14:paraId="414EE77C" w14:textId="77777777" w:rsidR="00D928DC" w:rsidRDefault="00D928DC" w:rsidP="00A53813">
            <w:pPr>
              <w:pStyle w:val="ListParagraph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Other options are not precluded</w:t>
            </w:r>
          </w:p>
          <w:p w14:paraId="71329685" w14:textId="77777777" w:rsidR="00D928DC" w:rsidRPr="00D928DC" w:rsidRDefault="00D928DC" w:rsidP="00A53813">
            <w:pPr>
              <w:pStyle w:val="ListParagraph"/>
              <w:overflowPunct w:val="0"/>
              <w:autoSpaceDE w:val="0"/>
              <w:autoSpaceDN w:val="0"/>
              <w:adjustRightInd w:val="0"/>
              <w:spacing w:afterLines="50" w:after="180" w:line="276" w:lineRule="auto"/>
              <w:ind w:left="1800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</w:p>
          <w:p w14:paraId="5AE9496A" w14:textId="77777777" w:rsidR="00D928DC" w:rsidRPr="00D928DC" w:rsidRDefault="00D928DC" w:rsidP="00D928DC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Applicable scenarios for additional mandatory gap patterns</w:t>
            </w:r>
          </w:p>
          <w:p w14:paraId="42B250DB" w14:textId="77777777" w:rsidR="00D928DC" w:rsidRPr="00D928DC" w:rsidRDefault="00D928DC" w:rsidP="00A53813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Option 1 </w:t>
            </w:r>
          </w:p>
          <w:p w14:paraId="4DD4CA3C" w14:textId="77777777" w:rsidR="00D928DC" w:rsidRPr="00D928DC" w:rsidRDefault="00D928DC" w:rsidP="00A53813">
            <w:pPr>
              <w:pStyle w:val="ListParagraph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Additional mandatory gap patterns are applicable for NR SA and NR-DC mode</w:t>
            </w:r>
          </w:p>
          <w:p w14:paraId="775F301E" w14:textId="77777777" w:rsidR="00D928DC" w:rsidRPr="00D928DC" w:rsidRDefault="00D928DC" w:rsidP="00A53813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Option 2 </w:t>
            </w:r>
          </w:p>
          <w:p w14:paraId="19C5E450" w14:textId="77777777" w:rsidR="00D928DC" w:rsidRPr="00D928DC" w:rsidRDefault="00D928DC" w:rsidP="00A53813">
            <w:pPr>
              <w:pStyle w:val="ListParagraph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Additional mandatory gap patterns are applicable to NR SA, NR-DC, LTE SA, EN-DC and NE-DC mode</w:t>
            </w:r>
          </w:p>
          <w:p w14:paraId="57D49CD0" w14:textId="77777777" w:rsidR="00D928DC" w:rsidRPr="00D928DC" w:rsidRDefault="00D928DC" w:rsidP="00A53813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Option 3 </w:t>
            </w:r>
          </w:p>
          <w:p w14:paraId="1290C9E8" w14:textId="77777777" w:rsidR="00D928DC" w:rsidRPr="00D928DC" w:rsidRDefault="00D928DC" w:rsidP="00A53813">
            <w:pPr>
              <w:pStyle w:val="ListParagraph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Additional mandatory gap patterns are applied to NR SA and NR-DC mode</w:t>
            </w:r>
          </w:p>
          <w:p w14:paraId="579E83CD" w14:textId="77777777" w:rsidR="00D928DC" w:rsidRPr="00D928DC" w:rsidRDefault="00D928DC" w:rsidP="00A53813">
            <w:pPr>
              <w:pStyle w:val="ListParagraph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In EN-DC, NE-DC and LTE SA mode</w:t>
            </w:r>
          </w:p>
          <w:p w14:paraId="773323FD" w14:textId="77777777" w:rsidR="00D928DC" w:rsidRPr="00D928DC" w:rsidRDefault="00D928DC" w:rsidP="00A53813">
            <w:pPr>
              <w:pStyle w:val="ListParagraph"/>
              <w:numPr>
                <w:ilvl w:val="3"/>
                <w:numId w:val="18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lastRenderedPageBreak/>
              <w:t>No additional mandatory gap patterns for FR1 for UE not supporting shortMeasurementGap-r14</w:t>
            </w:r>
          </w:p>
          <w:p w14:paraId="7FF89CEA" w14:textId="77777777" w:rsidR="00D928DC" w:rsidRPr="00D928DC" w:rsidRDefault="00D928DC" w:rsidP="00A53813">
            <w:pPr>
              <w:pStyle w:val="ListParagraph"/>
              <w:numPr>
                <w:ilvl w:val="3"/>
                <w:numId w:val="18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GP#2 and GP#3 are additional mandatory for FR1 for UE supporting shortMeasurementGap-r14</w:t>
            </w:r>
          </w:p>
          <w:p w14:paraId="7FA8AE85" w14:textId="77777777" w:rsidR="00D928DC" w:rsidRPr="00D928DC" w:rsidRDefault="00D928DC" w:rsidP="00A53813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Option 4 </w:t>
            </w:r>
          </w:p>
          <w:p w14:paraId="053C2BB7" w14:textId="77777777" w:rsidR="00D928DC" w:rsidRPr="00D928DC" w:rsidRDefault="00D928DC" w:rsidP="00A53813">
            <w:pPr>
              <w:pStyle w:val="ListParagraph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Additional mandatory gap patterns are applied to NR SA and NR-DC mode</w:t>
            </w:r>
          </w:p>
          <w:p w14:paraId="7065C7A5" w14:textId="77777777" w:rsidR="00D928DC" w:rsidRPr="00D928DC" w:rsidRDefault="00D928DC" w:rsidP="00A53813">
            <w:pPr>
              <w:pStyle w:val="ListParagraph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In EN-DC and LTE SA mode, no additional mandatory is needed</w:t>
            </w:r>
          </w:p>
          <w:p w14:paraId="0BA8FFAD" w14:textId="77777777" w:rsidR="00D928DC" w:rsidRPr="00D928DC" w:rsidRDefault="00D928DC" w:rsidP="00A53813">
            <w:pPr>
              <w:pStyle w:val="ListParagraph"/>
              <w:numPr>
                <w:ilvl w:val="3"/>
                <w:numId w:val="19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GP#2 and GP#3 can be used for both LTE and NR measurements for UE supporting shortMeasurementGap-r14</w:t>
            </w:r>
          </w:p>
          <w:p w14:paraId="6D6557B4" w14:textId="77777777" w:rsidR="00D928DC" w:rsidRPr="00D928DC" w:rsidRDefault="00D928DC" w:rsidP="00A53813">
            <w:pPr>
              <w:pStyle w:val="ListParagraph"/>
              <w:numPr>
                <w:ilvl w:val="3"/>
                <w:numId w:val="19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GP#4 to GP#11 can be used for both LTE and NR measurements if UE reports the gap pattern is supported via measGapPatterns-r15 </w:t>
            </w:r>
          </w:p>
          <w:p w14:paraId="63E275A5" w14:textId="77777777" w:rsidR="00D928DC" w:rsidRPr="00D928DC" w:rsidRDefault="00D928DC" w:rsidP="00A53813">
            <w:pPr>
              <w:pStyle w:val="ListParagraph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In NE-DC mode</w:t>
            </w:r>
          </w:p>
          <w:p w14:paraId="01C83275" w14:textId="77777777" w:rsidR="00D928DC" w:rsidRPr="00D928DC" w:rsidRDefault="00D928DC" w:rsidP="00A53813">
            <w:pPr>
              <w:pStyle w:val="ListParagraph"/>
              <w:numPr>
                <w:ilvl w:val="3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For UE supporting shortMeasurementGap-r14, GP#2 and GP#3 are additional mandatory </w:t>
            </w:r>
          </w:p>
          <w:p w14:paraId="78445B1D" w14:textId="77777777" w:rsidR="00D928DC" w:rsidRPr="00D928DC" w:rsidRDefault="00D928DC" w:rsidP="00A53813">
            <w:pPr>
              <w:pStyle w:val="ListParagraph"/>
              <w:numPr>
                <w:ilvl w:val="3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if UE reports a gap pattern is supported via measGapPatterns-r15, it can be additional mandatory if it is agreed to be mandatory.</w:t>
            </w:r>
          </w:p>
          <w:p w14:paraId="7168529B" w14:textId="77777777" w:rsidR="00D928DC" w:rsidRPr="00D928DC" w:rsidRDefault="00D928DC" w:rsidP="00A53813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Option 5 </w:t>
            </w:r>
          </w:p>
          <w:p w14:paraId="4A360ACE" w14:textId="77777777" w:rsidR="00D928DC" w:rsidRPr="00D928DC" w:rsidRDefault="00D928DC" w:rsidP="00A53813">
            <w:pPr>
              <w:pStyle w:val="ListParagraph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Additional mandatory gap patterns are applied to NR SA, NR-DC, LTE SA, EN-DC and NE-DC mode</w:t>
            </w:r>
          </w:p>
          <w:p w14:paraId="16495C7A" w14:textId="77777777" w:rsidR="00D928DC" w:rsidRPr="00D928DC" w:rsidRDefault="00D928DC" w:rsidP="00A53813">
            <w:pPr>
              <w:pStyle w:val="ListParagraph"/>
              <w:numPr>
                <w:ilvl w:val="3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6ms gap would be used for the LTE serving cell, but the short gap could still be used with the NR serving cell</w:t>
            </w:r>
          </w:p>
          <w:p w14:paraId="176D6D6B" w14:textId="77777777" w:rsidR="00D928DC" w:rsidRPr="00D928DC" w:rsidRDefault="00D928DC" w:rsidP="00A53813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Option 6</w:t>
            </w:r>
          </w:p>
          <w:p w14:paraId="2F1308EE" w14:textId="3B54EB34" w:rsidR="00D928DC" w:rsidRDefault="00D928DC" w:rsidP="00A53813">
            <w:pPr>
              <w:pStyle w:val="ListParagraph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Other options are not precluded</w:t>
            </w:r>
          </w:p>
          <w:p w14:paraId="3CC5622E" w14:textId="77777777" w:rsidR="00D928DC" w:rsidRPr="00A53813" w:rsidRDefault="00D928DC" w:rsidP="00A53813">
            <w:pPr>
              <w:pStyle w:val="ListParagraph"/>
              <w:overflowPunct w:val="0"/>
              <w:autoSpaceDE w:val="0"/>
              <w:autoSpaceDN w:val="0"/>
              <w:adjustRightInd w:val="0"/>
              <w:spacing w:afterLines="50" w:after="180" w:line="276" w:lineRule="auto"/>
              <w:ind w:left="1800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</w:p>
          <w:p w14:paraId="58C65831" w14:textId="1340021C" w:rsidR="00D928DC" w:rsidRPr="00D928DC" w:rsidRDefault="00D928DC" w:rsidP="00D928DC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Mandatory with capability signaling</w:t>
            </w:r>
          </w:p>
          <w:p w14:paraId="4C3231F5" w14:textId="77777777" w:rsidR="00D928DC" w:rsidRPr="00D928DC" w:rsidRDefault="00D928DC" w:rsidP="00A53813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Option 1 : </w:t>
            </w:r>
          </w:p>
          <w:p w14:paraId="3CB35BE5" w14:textId="77777777" w:rsidR="00D928DC" w:rsidRPr="00D928DC" w:rsidRDefault="00D928DC" w:rsidP="00A53813">
            <w:pPr>
              <w:pStyle w:val="ListParagraph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Any new gap patterns to be made mandatory should be mandatory with capability signaling.</w:t>
            </w:r>
          </w:p>
          <w:p w14:paraId="47D93C81" w14:textId="77777777" w:rsidR="00D928DC" w:rsidRPr="00D928DC" w:rsidRDefault="00D928DC" w:rsidP="00A53813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Option 2: </w:t>
            </w:r>
          </w:p>
          <w:p w14:paraId="73F2F24F" w14:textId="77777777" w:rsidR="00D928DC" w:rsidRPr="00D928DC" w:rsidRDefault="00D928DC" w:rsidP="00A53813">
            <w:pPr>
              <w:pStyle w:val="ListParagraph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The additional mandatory gap pattern feature is mandatory with capability signaling.</w:t>
            </w:r>
          </w:p>
          <w:p w14:paraId="4A46AB8C" w14:textId="77777777" w:rsidR="00D928DC" w:rsidRPr="00D928DC" w:rsidRDefault="00D928DC" w:rsidP="00A53813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Option 3: </w:t>
            </w:r>
          </w:p>
          <w:p w14:paraId="142FF49A" w14:textId="77777777" w:rsidR="00D928DC" w:rsidRDefault="00D928DC" w:rsidP="00A53813">
            <w:pPr>
              <w:pStyle w:val="ListParagraph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FFS</w:t>
            </w:r>
          </w:p>
          <w:p w14:paraId="7B544DE8" w14:textId="77777777" w:rsidR="00D928DC" w:rsidRPr="00D928DC" w:rsidRDefault="00D928DC" w:rsidP="00A53813">
            <w:pPr>
              <w:pStyle w:val="ListParagraph"/>
              <w:overflowPunct w:val="0"/>
              <w:autoSpaceDE w:val="0"/>
              <w:autoSpaceDN w:val="0"/>
              <w:adjustRightInd w:val="0"/>
              <w:spacing w:afterLines="50" w:after="180" w:line="276" w:lineRule="auto"/>
              <w:ind w:left="1800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</w:p>
          <w:p w14:paraId="298C4BE5" w14:textId="77777777" w:rsidR="00D928DC" w:rsidRPr="00D928DC" w:rsidRDefault="00D928DC" w:rsidP="00D928DC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Mandatory gap patterns for FR1</w:t>
            </w:r>
          </w:p>
          <w:p w14:paraId="06485B93" w14:textId="77777777" w:rsidR="00D928DC" w:rsidRPr="00D928DC" w:rsidRDefault="00D928DC" w:rsidP="00A53813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Option 1 </w:t>
            </w:r>
          </w:p>
          <w:p w14:paraId="20EDBF8A" w14:textId="77777777" w:rsidR="00D928DC" w:rsidRPr="00D928DC" w:rsidRDefault="00D928DC" w:rsidP="00A53813">
            <w:pPr>
              <w:pStyle w:val="ListParagraph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GP#2 and GP#3</w:t>
            </w:r>
          </w:p>
          <w:p w14:paraId="5BD9E041" w14:textId="77777777" w:rsidR="00D928DC" w:rsidRPr="00D928DC" w:rsidRDefault="00D928DC" w:rsidP="00A53813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Option 2 </w:t>
            </w:r>
          </w:p>
          <w:p w14:paraId="507D169F" w14:textId="77777777" w:rsidR="00D928DC" w:rsidRPr="00D928DC" w:rsidRDefault="00D928DC" w:rsidP="00A53813">
            <w:pPr>
              <w:pStyle w:val="ListParagraph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GP#2, GP#3, GP#7, GP#8, GP#9, GP#10 and GP#11 </w:t>
            </w:r>
          </w:p>
          <w:p w14:paraId="69D9B903" w14:textId="77777777" w:rsidR="00D928DC" w:rsidRPr="00D928DC" w:rsidRDefault="00D928DC" w:rsidP="00A53813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Option 3 </w:t>
            </w:r>
          </w:p>
          <w:p w14:paraId="609B8D77" w14:textId="77777777" w:rsidR="00D928DC" w:rsidRDefault="00D928DC" w:rsidP="00A53813">
            <w:pPr>
              <w:pStyle w:val="ListParagraph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Other options are not precluded</w:t>
            </w:r>
          </w:p>
          <w:p w14:paraId="71F9EF41" w14:textId="77777777" w:rsidR="00D928DC" w:rsidRPr="00D928DC" w:rsidRDefault="00D928DC" w:rsidP="00A53813">
            <w:pPr>
              <w:pStyle w:val="ListParagraph"/>
              <w:overflowPunct w:val="0"/>
              <w:autoSpaceDE w:val="0"/>
              <w:autoSpaceDN w:val="0"/>
              <w:adjustRightInd w:val="0"/>
              <w:spacing w:afterLines="50" w:after="180" w:line="276" w:lineRule="auto"/>
              <w:ind w:left="1800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</w:p>
          <w:p w14:paraId="4A8F0537" w14:textId="77777777" w:rsidR="00D928DC" w:rsidRPr="00D928DC" w:rsidRDefault="00D928DC" w:rsidP="00D928DC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Mandatory gap patterns for FR2</w:t>
            </w:r>
          </w:p>
          <w:p w14:paraId="6BC7F9E7" w14:textId="77777777" w:rsidR="00D928DC" w:rsidRPr="00D928DC" w:rsidRDefault="00D928DC" w:rsidP="00A53813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Option 1 </w:t>
            </w:r>
          </w:p>
          <w:p w14:paraId="71CAF479" w14:textId="77777777" w:rsidR="00D928DC" w:rsidRPr="00D928DC" w:rsidRDefault="00D928DC" w:rsidP="00A53813">
            <w:pPr>
              <w:pStyle w:val="ListParagraph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GP#17 and GP#18</w:t>
            </w:r>
          </w:p>
          <w:p w14:paraId="1211B2FB" w14:textId="77777777" w:rsidR="00D928DC" w:rsidRPr="00D928DC" w:rsidRDefault="00D928DC" w:rsidP="00A53813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Option 2 </w:t>
            </w:r>
          </w:p>
          <w:p w14:paraId="4C0C05C0" w14:textId="77777777" w:rsidR="00D928DC" w:rsidRPr="00D928DC" w:rsidRDefault="00D928DC" w:rsidP="00A53813">
            <w:pPr>
              <w:pStyle w:val="ListParagraph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GP#16, GP#17, GP#18, GP#19</w:t>
            </w:r>
          </w:p>
          <w:p w14:paraId="044563EE" w14:textId="77777777" w:rsidR="00D928DC" w:rsidRPr="00D928DC" w:rsidRDefault="00D928DC" w:rsidP="00A53813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Option 3 </w:t>
            </w:r>
          </w:p>
          <w:p w14:paraId="75175861" w14:textId="77777777" w:rsidR="00D928DC" w:rsidRDefault="00D928DC" w:rsidP="00A53813">
            <w:pPr>
              <w:pStyle w:val="ListParagraph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Other options are not precluded</w:t>
            </w:r>
          </w:p>
          <w:p w14:paraId="1C5C7D7D" w14:textId="77777777" w:rsidR="00D928DC" w:rsidRPr="00D928DC" w:rsidRDefault="00D928DC" w:rsidP="00A53813">
            <w:pPr>
              <w:pStyle w:val="ListParagraph"/>
              <w:overflowPunct w:val="0"/>
              <w:autoSpaceDE w:val="0"/>
              <w:autoSpaceDN w:val="0"/>
              <w:adjustRightInd w:val="0"/>
              <w:spacing w:afterLines="50" w:after="180" w:line="276" w:lineRule="auto"/>
              <w:ind w:left="1800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</w:p>
          <w:p w14:paraId="1BA686EA" w14:textId="77777777" w:rsidR="00D928DC" w:rsidRPr="00D928DC" w:rsidRDefault="00D928DC" w:rsidP="00D928DC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How to make decisions on additional mandatory gap patterns if consensus cannot be reached</w:t>
            </w:r>
          </w:p>
          <w:p w14:paraId="5E927448" w14:textId="77777777" w:rsidR="00D928DC" w:rsidRPr="00D928DC" w:rsidRDefault="00D928DC" w:rsidP="00A53813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Option 1</w:t>
            </w:r>
          </w:p>
          <w:p w14:paraId="3383CD9E" w14:textId="77777777" w:rsidR="00D928DC" w:rsidRPr="00D928DC" w:rsidRDefault="00D928DC" w:rsidP="00A53813">
            <w:pPr>
              <w:pStyle w:val="ListParagraph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Based on majority view</w:t>
            </w:r>
          </w:p>
          <w:p w14:paraId="6273E99B" w14:textId="77777777" w:rsidR="00D928DC" w:rsidRPr="00D928DC" w:rsidRDefault="00D928DC" w:rsidP="00A53813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Option 2</w:t>
            </w:r>
          </w:p>
          <w:p w14:paraId="13D5DCE4" w14:textId="77777777" w:rsidR="00D928DC" w:rsidRDefault="00D928DC" w:rsidP="00A53813">
            <w:pPr>
              <w:pStyle w:val="ListParagraph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Any views that is agreeable</w:t>
            </w:r>
          </w:p>
          <w:p w14:paraId="1BDD2742" w14:textId="77777777" w:rsidR="00D928DC" w:rsidRPr="00D928DC" w:rsidRDefault="00D928DC" w:rsidP="00A53813">
            <w:pPr>
              <w:pStyle w:val="ListParagraph"/>
              <w:overflowPunct w:val="0"/>
              <w:autoSpaceDE w:val="0"/>
              <w:autoSpaceDN w:val="0"/>
              <w:adjustRightInd w:val="0"/>
              <w:spacing w:afterLines="50" w:after="180" w:line="276" w:lineRule="auto"/>
              <w:ind w:left="1800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</w:p>
          <w:p w14:paraId="0EBAF928" w14:textId="77777777" w:rsidR="00D928DC" w:rsidRPr="00D928DC" w:rsidRDefault="00D928DC" w:rsidP="00D928DC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Decisions on additional mandatory gap patterns will be made in the next RAN4 meeting.</w:t>
            </w:r>
          </w:p>
          <w:p w14:paraId="61A6B84E" w14:textId="6904A34F" w:rsidR="00415949" w:rsidRPr="00A53813" w:rsidRDefault="00D928DC" w:rsidP="00A53813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Cs w:val="20"/>
              </w:rPr>
            </w:pPr>
            <w:r w:rsidRPr="00D928D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LS on RAN4 agreements on UE capability and mandatory measurement gap patterns will be send to RAN2 in the next meeting. </w:t>
            </w:r>
            <w:r w:rsidR="005E4409" w:rsidRPr="00D928DC">
              <w:rPr>
                <w:rFonts w:cs="Arial"/>
                <w:lang w:eastAsia="sv-SE"/>
              </w:rPr>
              <w:t xml:space="preserve"> </w:t>
            </w:r>
          </w:p>
        </w:tc>
      </w:tr>
    </w:tbl>
    <w:p w14:paraId="25DA01C5" w14:textId="77777777" w:rsidR="004D5E33" w:rsidRDefault="004D5E33" w:rsidP="00A91775">
      <w:pPr>
        <w:pStyle w:val="Doc-text2"/>
        <w:tabs>
          <w:tab w:val="left" w:pos="340"/>
        </w:tabs>
        <w:spacing w:before="120" w:after="120"/>
        <w:ind w:left="0" w:firstLine="0"/>
        <w:rPr>
          <w:rFonts w:eastAsiaTheme="minorEastAsia" w:cs="Arial"/>
          <w:sz w:val="22"/>
          <w:lang w:eastAsia="zh-CN"/>
        </w:rPr>
      </w:pPr>
    </w:p>
    <w:p w14:paraId="255DC738" w14:textId="4B5311E5" w:rsidR="00D928DC" w:rsidRDefault="004D5E33" w:rsidP="000956B4">
      <w:pPr>
        <w:pStyle w:val="Doc-text2"/>
        <w:tabs>
          <w:tab w:val="left" w:pos="340"/>
        </w:tabs>
        <w:spacing w:before="120" w:after="120"/>
        <w:ind w:left="0" w:firstLine="0"/>
        <w:rPr>
          <w:rFonts w:eastAsiaTheme="minorEastAsia" w:cs="Arial"/>
          <w:sz w:val="22"/>
          <w:lang w:eastAsia="zh-CN"/>
        </w:rPr>
      </w:pPr>
      <w:r>
        <w:rPr>
          <w:rFonts w:eastAsiaTheme="minorEastAsia" w:cs="Arial"/>
          <w:sz w:val="22"/>
          <w:lang w:eastAsia="zh-CN"/>
        </w:rPr>
        <w:t>In this paper, w</w:t>
      </w:r>
      <w:r w:rsidRPr="00A53813">
        <w:rPr>
          <w:rFonts w:eastAsiaTheme="minorEastAsia" w:cs="Arial"/>
          <w:sz w:val="22"/>
          <w:lang w:eastAsia="zh-CN"/>
        </w:rPr>
        <w:t xml:space="preserve">e </w:t>
      </w:r>
      <w:r w:rsidR="008F2021">
        <w:rPr>
          <w:rFonts w:eastAsiaTheme="minorEastAsia" w:cs="Arial"/>
          <w:sz w:val="22"/>
          <w:lang w:eastAsia="zh-CN"/>
        </w:rPr>
        <w:t xml:space="preserve">justify </w:t>
      </w:r>
      <w:r>
        <w:rPr>
          <w:rFonts w:eastAsiaTheme="minorEastAsia" w:cs="Arial"/>
          <w:sz w:val="22"/>
          <w:lang w:eastAsia="zh-CN"/>
        </w:rPr>
        <w:t>why RAN4 should</w:t>
      </w:r>
      <w:r w:rsidRPr="00A53813">
        <w:rPr>
          <w:rFonts w:eastAsiaTheme="minorEastAsia" w:cs="Arial"/>
          <w:sz w:val="22"/>
          <w:lang w:eastAsia="zh-CN"/>
        </w:rPr>
        <w:t xml:space="preserve"> </w:t>
      </w:r>
      <w:r>
        <w:rPr>
          <w:rFonts w:eastAsiaTheme="minorEastAsia" w:cs="Arial"/>
          <w:sz w:val="22"/>
          <w:lang w:eastAsia="zh-CN"/>
        </w:rPr>
        <w:t>separately</w:t>
      </w:r>
      <w:r w:rsidRPr="004D5E33">
        <w:rPr>
          <w:rFonts w:eastAsiaTheme="minorEastAsia" w:cs="Arial"/>
          <w:sz w:val="22"/>
          <w:lang w:eastAsia="zh-CN"/>
        </w:rPr>
        <w:t xml:space="preserve"> </w:t>
      </w:r>
      <w:r w:rsidRPr="00A53813">
        <w:rPr>
          <w:rFonts w:eastAsiaTheme="minorEastAsia" w:cs="Arial"/>
          <w:sz w:val="22"/>
          <w:lang w:eastAsia="zh-CN"/>
        </w:rPr>
        <w:t xml:space="preserve">discuss the </w:t>
      </w:r>
      <w:r>
        <w:rPr>
          <w:rFonts w:eastAsiaTheme="minorEastAsia" w:cs="Arial"/>
          <w:sz w:val="22"/>
          <w:lang w:eastAsia="zh-CN"/>
        </w:rPr>
        <w:t xml:space="preserve">Rel-16 </w:t>
      </w:r>
      <w:r w:rsidRPr="004D5E33">
        <w:rPr>
          <w:rFonts w:eastAsiaTheme="minorEastAsia" w:cs="Arial"/>
          <w:sz w:val="22"/>
          <w:lang w:eastAsia="zh-CN"/>
        </w:rPr>
        <w:t xml:space="preserve">new capability for NR-only measurement and </w:t>
      </w:r>
      <w:r>
        <w:rPr>
          <w:rFonts w:eastAsiaTheme="minorEastAsia" w:cs="Arial"/>
          <w:sz w:val="22"/>
          <w:lang w:eastAsia="zh-CN"/>
        </w:rPr>
        <w:t xml:space="preserve">Rel-16 </w:t>
      </w:r>
      <w:r w:rsidRPr="004D5E33">
        <w:rPr>
          <w:rFonts w:eastAsiaTheme="minorEastAsia" w:cs="Arial"/>
          <w:sz w:val="22"/>
          <w:lang w:eastAsia="zh-CN"/>
        </w:rPr>
        <w:t>mandatory MG patterns</w:t>
      </w:r>
      <w:r>
        <w:rPr>
          <w:rFonts w:eastAsiaTheme="minorEastAsia" w:cs="Arial"/>
          <w:sz w:val="22"/>
          <w:lang w:eastAsia="zh-CN"/>
        </w:rPr>
        <w:t xml:space="preserve">. </w:t>
      </w:r>
      <w:r w:rsidR="000956B4">
        <w:rPr>
          <w:rFonts w:eastAsiaTheme="minorEastAsia" w:cs="Arial"/>
          <w:sz w:val="22"/>
          <w:lang w:eastAsia="zh-CN"/>
        </w:rPr>
        <w:t xml:space="preserve">And provide our proposals for compromise. </w:t>
      </w:r>
    </w:p>
    <w:p w14:paraId="250A23B2" w14:textId="036E9813" w:rsidR="008F2021" w:rsidRDefault="008F2021">
      <w:pPr>
        <w:spacing w:after="0" w:line="240" w:lineRule="auto"/>
        <w:rPr>
          <w:rFonts w:ascii="Arial" w:hAnsi="Arial" w:cs="Arial"/>
        </w:rPr>
      </w:pPr>
      <w:r>
        <w:rPr>
          <w:rFonts w:cs="Arial"/>
        </w:rPr>
        <w:br w:type="page"/>
      </w:r>
    </w:p>
    <w:p w14:paraId="44CCC760" w14:textId="77777777" w:rsidR="008F2021" w:rsidRPr="004D5E33" w:rsidRDefault="008F2021" w:rsidP="00A91775">
      <w:pPr>
        <w:pStyle w:val="Doc-text2"/>
        <w:tabs>
          <w:tab w:val="left" w:pos="340"/>
        </w:tabs>
        <w:spacing w:before="120" w:after="120"/>
        <w:ind w:left="0" w:firstLine="0"/>
        <w:rPr>
          <w:rFonts w:eastAsiaTheme="minorEastAsia" w:cs="Arial"/>
          <w:sz w:val="22"/>
          <w:lang w:eastAsia="zh-CN"/>
        </w:rPr>
      </w:pPr>
    </w:p>
    <w:p w14:paraId="082DF8B8" w14:textId="0C43DEC3" w:rsidR="00242B9F" w:rsidRDefault="00242B9F" w:rsidP="00242B9F">
      <w:pPr>
        <w:pStyle w:val="Heading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2</w:t>
      </w:r>
      <w:r w:rsidRPr="001F61A8">
        <w:rPr>
          <w:rFonts w:cs="Arial"/>
          <w:color w:val="000000" w:themeColor="text1"/>
        </w:rPr>
        <w:tab/>
      </w:r>
      <w:r w:rsidR="00B27A9C">
        <w:rPr>
          <w:rFonts w:cs="Arial"/>
          <w:color w:val="000000" w:themeColor="text1"/>
        </w:rPr>
        <w:t>Discussion</w:t>
      </w:r>
      <w:r w:rsidR="00E91736" w:rsidRPr="00E91736">
        <w:rPr>
          <w:rFonts w:cs="Arial"/>
          <w:color w:val="000000" w:themeColor="text1"/>
        </w:rPr>
        <w:t xml:space="preserve">  </w:t>
      </w:r>
    </w:p>
    <w:p w14:paraId="71EBA823" w14:textId="7EFF042A" w:rsidR="00E86FF6" w:rsidRDefault="008A58EE" w:rsidP="00E86FF6">
      <w:pPr>
        <w:pStyle w:val="Doc-text2"/>
        <w:tabs>
          <w:tab w:val="left" w:pos="340"/>
        </w:tabs>
        <w:spacing w:before="120" w:after="120"/>
        <w:ind w:left="0" w:firstLine="0"/>
        <w:rPr>
          <w:rFonts w:eastAsiaTheme="minorEastAsia" w:cs="Arial"/>
          <w:sz w:val="22"/>
          <w:lang w:eastAsia="zh-CN"/>
        </w:rPr>
      </w:pPr>
      <w:r>
        <w:rPr>
          <w:rFonts w:eastAsiaTheme="minorEastAsia" w:cs="Arial"/>
          <w:sz w:val="22"/>
          <w:lang w:eastAsia="zh-CN"/>
        </w:rPr>
        <w:t>W</w:t>
      </w:r>
      <w:r w:rsidR="00E86FF6">
        <w:rPr>
          <w:rFonts w:eastAsiaTheme="minorEastAsia" w:cs="Arial"/>
          <w:sz w:val="22"/>
          <w:lang w:eastAsia="zh-CN"/>
        </w:rPr>
        <w:t>e think that RAN4 should</w:t>
      </w:r>
      <w:r w:rsidR="00E86FF6" w:rsidRPr="00A53813">
        <w:rPr>
          <w:rFonts w:eastAsiaTheme="minorEastAsia" w:cs="Arial"/>
          <w:sz w:val="22"/>
          <w:lang w:eastAsia="zh-CN"/>
        </w:rPr>
        <w:t xml:space="preserve"> </w:t>
      </w:r>
      <w:r w:rsidR="00E86FF6">
        <w:rPr>
          <w:rFonts w:eastAsiaTheme="minorEastAsia" w:cs="Arial"/>
          <w:sz w:val="22"/>
          <w:lang w:eastAsia="zh-CN"/>
        </w:rPr>
        <w:t>separately</w:t>
      </w:r>
      <w:r w:rsidR="00E86FF6" w:rsidRPr="004D5E33">
        <w:rPr>
          <w:rFonts w:eastAsiaTheme="minorEastAsia" w:cs="Arial"/>
          <w:sz w:val="22"/>
          <w:lang w:eastAsia="zh-CN"/>
        </w:rPr>
        <w:t xml:space="preserve"> </w:t>
      </w:r>
      <w:r w:rsidR="00E86FF6" w:rsidRPr="00A53813">
        <w:rPr>
          <w:rFonts w:eastAsiaTheme="minorEastAsia" w:cs="Arial"/>
          <w:sz w:val="22"/>
          <w:lang w:eastAsia="zh-CN"/>
        </w:rPr>
        <w:t xml:space="preserve">discuss the </w:t>
      </w:r>
      <w:r w:rsidR="00E86FF6">
        <w:rPr>
          <w:rFonts w:eastAsiaTheme="minorEastAsia" w:cs="Arial"/>
          <w:sz w:val="22"/>
          <w:lang w:eastAsia="zh-CN"/>
        </w:rPr>
        <w:t xml:space="preserve">Rel-16 </w:t>
      </w:r>
      <w:r w:rsidR="00E86FF6" w:rsidRPr="004D5E33">
        <w:rPr>
          <w:rFonts w:eastAsiaTheme="minorEastAsia" w:cs="Arial"/>
          <w:sz w:val="22"/>
          <w:lang w:eastAsia="zh-CN"/>
        </w:rPr>
        <w:t xml:space="preserve">new capability for NR-only measurement and </w:t>
      </w:r>
      <w:r w:rsidR="00E86FF6">
        <w:rPr>
          <w:rFonts w:eastAsiaTheme="minorEastAsia" w:cs="Arial"/>
          <w:sz w:val="22"/>
          <w:lang w:eastAsia="zh-CN"/>
        </w:rPr>
        <w:t xml:space="preserve">Rel-16 </w:t>
      </w:r>
      <w:r w:rsidR="00E86FF6" w:rsidRPr="004D5E33">
        <w:rPr>
          <w:rFonts w:eastAsiaTheme="minorEastAsia" w:cs="Arial"/>
          <w:sz w:val="22"/>
          <w:lang w:eastAsia="zh-CN"/>
        </w:rPr>
        <w:t>mandatory MG patterns</w:t>
      </w:r>
      <w:r>
        <w:rPr>
          <w:rFonts w:eastAsiaTheme="minorEastAsia" w:cs="Arial"/>
          <w:sz w:val="22"/>
          <w:lang w:eastAsia="zh-CN"/>
        </w:rPr>
        <w:t>.</w:t>
      </w:r>
      <w:r w:rsidR="00E86FF6">
        <w:rPr>
          <w:rFonts w:eastAsiaTheme="minorEastAsia" w:cs="Arial"/>
          <w:sz w:val="22"/>
          <w:lang w:eastAsia="zh-CN"/>
        </w:rPr>
        <w:t xml:space="preserve"> </w:t>
      </w:r>
      <w:r>
        <w:rPr>
          <w:rFonts w:eastAsiaTheme="minorEastAsia" w:cs="Arial"/>
          <w:sz w:val="22"/>
          <w:lang w:eastAsia="zh-CN"/>
        </w:rPr>
        <w:t>T</w:t>
      </w:r>
      <w:r w:rsidR="00E86FF6">
        <w:rPr>
          <w:rFonts w:eastAsiaTheme="minorEastAsia" w:cs="Arial"/>
          <w:sz w:val="22"/>
          <w:lang w:eastAsia="zh-CN"/>
        </w:rPr>
        <w:t xml:space="preserve">he Rel-16 </w:t>
      </w:r>
      <w:r w:rsidR="00E86FF6" w:rsidRPr="004D5E33">
        <w:rPr>
          <w:rFonts w:eastAsiaTheme="minorEastAsia" w:cs="Arial"/>
          <w:sz w:val="22"/>
          <w:lang w:eastAsia="zh-CN"/>
        </w:rPr>
        <w:t>new capability for NR-only measurement</w:t>
      </w:r>
      <w:r w:rsidR="00E86FF6">
        <w:rPr>
          <w:rFonts w:eastAsiaTheme="minorEastAsia" w:cs="Arial"/>
          <w:sz w:val="22"/>
          <w:lang w:eastAsia="zh-CN"/>
        </w:rPr>
        <w:t xml:space="preserve"> is to </w:t>
      </w:r>
      <w:r w:rsidR="00E86FF6" w:rsidRPr="004D5E33">
        <w:rPr>
          <w:rFonts w:eastAsiaTheme="minorEastAsia" w:cs="Arial"/>
          <w:sz w:val="22"/>
          <w:lang w:eastAsia="zh-CN"/>
        </w:rPr>
        <w:t xml:space="preserve">inform the Network </w:t>
      </w:r>
      <w:r w:rsidR="00E86FF6">
        <w:rPr>
          <w:rFonts w:eastAsiaTheme="minorEastAsia" w:cs="Arial"/>
          <w:sz w:val="22"/>
          <w:lang w:eastAsia="zh-CN"/>
        </w:rPr>
        <w:t>whether</w:t>
      </w:r>
      <w:r w:rsidR="00E86FF6" w:rsidRPr="004D5E33">
        <w:rPr>
          <w:rFonts w:eastAsiaTheme="minorEastAsia" w:cs="Arial"/>
          <w:sz w:val="22"/>
          <w:lang w:eastAsia="zh-CN"/>
        </w:rPr>
        <w:t xml:space="preserve"> UE is capable of measuring NR MOs but not capable of measuring LTE MO through the particular MG</w:t>
      </w:r>
      <w:r>
        <w:rPr>
          <w:rFonts w:eastAsiaTheme="minorEastAsia" w:cs="Arial"/>
          <w:sz w:val="22"/>
          <w:lang w:eastAsia="zh-CN"/>
        </w:rPr>
        <w:t>. I</w:t>
      </w:r>
      <w:r w:rsidR="00E86FF6">
        <w:rPr>
          <w:rFonts w:eastAsiaTheme="minorEastAsia" w:cs="Arial"/>
          <w:sz w:val="22"/>
          <w:lang w:eastAsia="zh-CN"/>
        </w:rPr>
        <w:t xml:space="preserve">t </w:t>
      </w:r>
      <w:r>
        <w:rPr>
          <w:rFonts w:eastAsiaTheme="minorEastAsia" w:cs="Arial"/>
          <w:sz w:val="22"/>
          <w:lang w:eastAsia="zh-CN"/>
        </w:rPr>
        <w:t xml:space="preserve">has nothing to do with </w:t>
      </w:r>
      <w:r w:rsidR="00E86FF6">
        <w:rPr>
          <w:rFonts w:eastAsiaTheme="minorEastAsia" w:cs="Arial"/>
          <w:sz w:val="22"/>
          <w:lang w:eastAsia="zh-CN"/>
        </w:rPr>
        <w:t>mandat</w:t>
      </w:r>
      <w:r>
        <w:rPr>
          <w:rFonts w:eastAsiaTheme="minorEastAsia" w:cs="Arial"/>
          <w:sz w:val="22"/>
          <w:lang w:eastAsia="zh-TW"/>
        </w:rPr>
        <w:t>ing</w:t>
      </w:r>
      <w:r w:rsidR="00E86FF6">
        <w:rPr>
          <w:rFonts w:eastAsiaTheme="minorEastAsia" w:cs="Arial"/>
          <w:sz w:val="22"/>
          <w:lang w:eastAsia="zh-CN"/>
        </w:rPr>
        <w:t xml:space="preserve"> </w:t>
      </w:r>
      <w:r>
        <w:rPr>
          <w:rFonts w:eastAsiaTheme="minorEastAsia" w:cs="Arial"/>
          <w:sz w:val="22"/>
          <w:lang w:eastAsia="zh-CN"/>
        </w:rPr>
        <w:t>any</w:t>
      </w:r>
      <w:r w:rsidR="00E86FF6">
        <w:rPr>
          <w:rFonts w:eastAsiaTheme="minorEastAsia" w:cs="Arial"/>
          <w:sz w:val="22"/>
          <w:lang w:eastAsia="zh-CN"/>
        </w:rPr>
        <w:t xml:space="preserve"> particular gap. </w:t>
      </w:r>
    </w:p>
    <w:p w14:paraId="28EB4695" w14:textId="77777777" w:rsidR="00E86FF6" w:rsidRDefault="00E86FF6" w:rsidP="00E86FF6">
      <w:pPr>
        <w:pStyle w:val="Doc-text2"/>
        <w:tabs>
          <w:tab w:val="left" w:pos="340"/>
        </w:tabs>
        <w:spacing w:before="120" w:after="120"/>
        <w:ind w:left="0" w:firstLine="0"/>
        <w:rPr>
          <w:rFonts w:cs="Arial"/>
          <w:lang w:val="en-GB"/>
        </w:rPr>
      </w:pPr>
    </w:p>
    <w:p w14:paraId="4AB7049F" w14:textId="5ED1FC39" w:rsidR="001A57D8" w:rsidRDefault="004B5F9C" w:rsidP="00C41ECB">
      <w:r>
        <w:rPr>
          <w:rFonts w:ascii="Arial" w:hAnsi="Arial" w:cs="Arial"/>
          <w:lang w:val="en-GB"/>
        </w:rPr>
        <w:t xml:space="preserve">In last meeting, </w:t>
      </w:r>
      <w:r w:rsidR="00D928DC">
        <w:rPr>
          <w:rFonts w:ascii="Arial" w:hAnsi="Arial" w:cs="Arial"/>
          <w:lang w:val="en-GB"/>
        </w:rPr>
        <w:t xml:space="preserve">companies </w:t>
      </w:r>
      <w:r>
        <w:rPr>
          <w:rFonts w:ascii="Arial" w:hAnsi="Arial" w:cs="Arial"/>
          <w:lang w:val="en-GB"/>
        </w:rPr>
        <w:t>ha</w:t>
      </w:r>
      <w:r w:rsidR="00D928DC">
        <w:rPr>
          <w:rFonts w:ascii="Arial" w:hAnsi="Arial" w:cs="Arial"/>
          <w:lang w:val="en-GB"/>
        </w:rPr>
        <w:t>ve</w:t>
      </w:r>
      <w:r>
        <w:rPr>
          <w:rFonts w:ascii="Arial" w:hAnsi="Arial" w:cs="Arial"/>
          <w:lang w:val="en-GB"/>
        </w:rPr>
        <w:t xml:space="preserve"> different understandings on the definition </w:t>
      </w:r>
      <w:r w:rsidR="00D928DC">
        <w:rPr>
          <w:rFonts w:ascii="Arial" w:hAnsi="Arial" w:cs="Arial"/>
          <w:lang w:val="en-GB"/>
        </w:rPr>
        <w:t xml:space="preserve">and potential scenarios </w:t>
      </w:r>
      <w:r>
        <w:rPr>
          <w:rFonts w:ascii="Arial" w:hAnsi="Arial" w:cs="Arial"/>
          <w:lang w:val="en-GB"/>
        </w:rPr>
        <w:t xml:space="preserve">of </w:t>
      </w:r>
      <w:r w:rsidRPr="004B5F9C">
        <w:rPr>
          <w:rFonts w:ascii="Arial" w:hAnsi="Arial" w:cs="Arial"/>
          <w:lang w:val="en-GB"/>
        </w:rPr>
        <w:t>NR-only measurement</w:t>
      </w:r>
      <w:r>
        <w:rPr>
          <w:rFonts w:ascii="Arial" w:hAnsi="Arial" w:cs="Arial"/>
          <w:lang w:val="en-GB"/>
        </w:rPr>
        <w:t xml:space="preserve">. </w:t>
      </w:r>
      <w:r w:rsidR="008F2021">
        <w:rPr>
          <w:rFonts w:ascii="Arial" w:hAnsi="Arial" w:cs="Arial"/>
          <w:lang w:val="en-GB"/>
        </w:rPr>
        <w:t>We</w:t>
      </w:r>
      <w:r>
        <w:rPr>
          <w:rFonts w:ascii="Arial" w:hAnsi="Arial" w:cs="Arial"/>
          <w:lang w:val="en-GB"/>
        </w:rPr>
        <w:t xml:space="preserve"> would like to clarify the definition </w:t>
      </w:r>
      <w:r w:rsidR="00D928DC">
        <w:rPr>
          <w:rFonts w:ascii="Arial" w:hAnsi="Arial" w:cs="Arial"/>
          <w:lang w:val="en-GB"/>
        </w:rPr>
        <w:t xml:space="preserve">and potential scenarios </w:t>
      </w:r>
      <w:r>
        <w:rPr>
          <w:rFonts w:ascii="Arial" w:hAnsi="Arial" w:cs="Arial"/>
          <w:lang w:val="en-GB"/>
        </w:rPr>
        <w:t xml:space="preserve">before we go to further details. </w:t>
      </w:r>
      <w:r w:rsidR="00D928DC" w:rsidRPr="008933A6">
        <w:rPr>
          <w:rFonts w:ascii="Arial" w:hAnsi="Arial" w:cs="Arial"/>
          <w:lang w:val="en-GB"/>
        </w:rPr>
        <w:t xml:space="preserve">In our understanding, NR-only measurements have </w:t>
      </w:r>
      <w:r w:rsidR="00D928DC">
        <w:rPr>
          <w:rFonts w:ascii="Arial" w:hAnsi="Arial" w:cs="Arial"/>
          <w:lang w:val="en-GB"/>
        </w:rPr>
        <w:t>potential</w:t>
      </w:r>
      <w:r w:rsidR="00D928DC" w:rsidRPr="008933A6">
        <w:rPr>
          <w:rFonts w:ascii="Arial" w:hAnsi="Arial" w:cs="Arial"/>
          <w:lang w:val="en-GB"/>
        </w:rPr>
        <w:t xml:space="preserve"> scenarios listed in</w:t>
      </w:r>
      <w:r w:rsidR="00343E26">
        <w:rPr>
          <w:rFonts w:ascii="Arial" w:hAnsi="Arial" w:cs="Arial"/>
          <w:lang w:val="en-GB"/>
        </w:rPr>
        <w:t xml:space="preserve"> following </w:t>
      </w:r>
      <w:r w:rsidR="00343E26">
        <w:rPr>
          <w:rFonts w:ascii="Arial" w:hAnsi="Arial" w:cs="Arial"/>
          <w:lang w:val="en-GB"/>
        </w:rPr>
        <w:fldChar w:fldCharType="begin"/>
      </w:r>
      <w:r w:rsidR="00343E26">
        <w:rPr>
          <w:rFonts w:ascii="Arial" w:hAnsi="Arial" w:cs="Arial"/>
          <w:lang w:val="en-GB"/>
        </w:rPr>
        <w:instrText xml:space="preserve"> REF _Ref37095564 \h  \* MERGEFORMAT </w:instrText>
      </w:r>
      <w:r w:rsidR="00343E26">
        <w:rPr>
          <w:rFonts w:ascii="Arial" w:hAnsi="Arial" w:cs="Arial"/>
          <w:lang w:val="en-GB"/>
        </w:rPr>
      </w:r>
      <w:r w:rsidR="00343E26">
        <w:rPr>
          <w:rFonts w:ascii="Arial" w:hAnsi="Arial" w:cs="Arial"/>
          <w:lang w:val="en-GB"/>
        </w:rPr>
        <w:fldChar w:fldCharType="separate"/>
      </w:r>
      <w:r w:rsidR="00193C79" w:rsidRPr="00193C79">
        <w:rPr>
          <w:rFonts w:ascii="Arial" w:hAnsi="Arial" w:cs="Arial"/>
          <w:lang w:val="en-GB"/>
        </w:rPr>
        <w:t>Table 1</w:t>
      </w:r>
      <w:r w:rsidR="00343E26">
        <w:rPr>
          <w:rFonts w:ascii="Arial" w:hAnsi="Arial" w:cs="Arial"/>
          <w:lang w:val="en-GB"/>
        </w:rPr>
        <w:fldChar w:fldCharType="end"/>
      </w:r>
      <w:r w:rsidR="00D928DC">
        <w:rPr>
          <w:rFonts w:ascii="Arial" w:hAnsi="Arial" w:cs="Arial"/>
          <w:lang w:val="en-GB"/>
        </w:rPr>
        <w:t xml:space="preserve">. </w:t>
      </w:r>
    </w:p>
    <w:p w14:paraId="01F36545" w14:textId="0EC6E3F5" w:rsidR="00343E26" w:rsidRDefault="00161FD3" w:rsidP="00343E26">
      <w:pPr>
        <w:pStyle w:val="Caption"/>
      </w:pPr>
      <w:bookmarkStart w:id="6" w:name="_Ref37095364"/>
      <w:bookmarkStart w:id="7" w:name="_Ref32420638"/>
      <w:r w:rsidRPr="00C41ECB">
        <w:rPr>
          <w:rFonts w:ascii="Arial" w:hAnsi="Arial" w:cs="Arial"/>
          <w:i/>
          <w:sz w:val="22"/>
          <w:szCs w:val="22"/>
        </w:rPr>
        <w:t xml:space="preserve">Proposal </w:t>
      </w:r>
      <w:r w:rsidRPr="00C41ECB">
        <w:rPr>
          <w:rFonts w:ascii="Arial" w:hAnsi="Arial" w:cs="Arial"/>
          <w:i/>
          <w:sz w:val="22"/>
          <w:szCs w:val="22"/>
        </w:rPr>
        <w:fldChar w:fldCharType="begin"/>
      </w:r>
      <w:r w:rsidRPr="00C41ECB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C41ECB">
        <w:rPr>
          <w:rFonts w:ascii="Arial" w:hAnsi="Arial" w:cs="Arial"/>
          <w:i/>
          <w:sz w:val="22"/>
          <w:szCs w:val="22"/>
        </w:rPr>
        <w:fldChar w:fldCharType="separate"/>
      </w:r>
      <w:r w:rsidR="00193C79">
        <w:rPr>
          <w:rFonts w:ascii="Arial" w:hAnsi="Arial" w:cs="Arial"/>
          <w:i/>
          <w:noProof/>
          <w:sz w:val="22"/>
          <w:szCs w:val="22"/>
        </w:rPr>
        <w:t>1</w:t>
      </w:r>
      <w:r w:rsidRPr="00C41ECB">
        <w:rPr>
          <w:rFonts w:ascii="Arial" w:hAnsi="Arial" w:cs="Arial"/>
          <w:i/>
          <w:sz w:val="22"/>
          <w:szCs w:val="22"/>
        </w:rPr>
        <w:fldChar w:fldCharType="end"/>
      </w:r>
      <w:r w:rsidRPr="00C41ECB">
        <w:rPr>
          <w:rFonts w:ascii="Arial" w:hAnsi="Arial" w:cs="Arial"/>
          <w:i/>
          <w:sz w:val="22"/>
          <w:szCs w:val="22"/>
        </w:rPr>
        <w:t xml:space="preserve">: RAN4 to confirm the </w:t>
      </w:r>
      <w:r w:rsidR="00D928DC">
        <w:rPr>
          <w:rFonts w:ascii="Arial" w:hAnsi="Arial" w:cs="Arial"/>
          <w:i/>
          <w:sz w:val="22"/>
          <w:szCs w:val="22"/>
        </w:rPr>
        <w:t xml:space="preserve">potential </w:t>
      </w:r>
      <w:r w:rsidRPr="00C41ECB">
        <w:rPr>
          <w:rFonts w:ascii="Arial" w:hAnsi="Arial" w:cs="Arial"/>
          <w:i/>
          <w:sz w:val="22"/>
          <w:szCs w:val="22"/>
        </w:rPr>
        <w:t>scenario</w:t>
      </w:r>
      <w:r w:rsidR="00D928DC">
        <w:rPr>
          <w:rFonts w:ascii="Arial" w:hAnsi="Arial" w:cs="Arial"/>
          <w:i/>
          <w:sz w:val="22"/>
          <w:szCs w:val="22"/>
        </w:rPr>
        <w:t>s</w:t>
      </w:r>
      <w:r w:rsidRPr="00C41ECB">
        <w:rPr>
          <w:rFonts w:ascii="Arial" w:hAnsi="Arial" w:cs="Arial"/>
          <w:i/>
          <w:sz w:val="22"/>
          <w:szCs w:val="22"/>
        </w:rPr>
        <w:t xml:space="preserve"> of NR-only measurement</w:t>
      </w:r>
      <w:r w:rsidR="008F2021">
        <w:rPr>
          <w:rFonts w:ascii="Arial" w:hAnsi="Arial" w:cs="Arial"/>
          <w:i/>
          <w:sz w:val="22"/>
          <w:szCs w:val="22"/>
        </w:rPr>
        <w:t>, as</w:t>
      </w:r>
      <w:r w:rsidR="00B77936">
        <w:rPr>
          <w:rFonts w:asciiTheme="minorEastAsia" w:eastAsiaTheme="minorEastAsia" w:hAnsiTheme="minorEastAsia" w:cs="Arial" w:hint="eastAsia"/>
          <w:i/>
          <w:sz w:val="22"/>
          <w:szCs w:val="22"/>
        </w:rPr>
        <w:t xml:space="preserve"> </w:t>
      </w:r>
      <w:r w:rsidRPr="00C41ECB">
        <w:rPr>
          <w:rFonts w:ascii="Arial" w:hAnsi="Arial" w:cs="Arial"/>
          <w:i/>
          <w:sz w:val="22"/>
          <w:szCs w:val="22"/>
        </w:rPr>
        <w:t>listed in the following tabl</w:t>
      </w:r>
      <w:r w:rsidR="00343E26">
        <w:rPr>
          <w:rFonts w:ascii="Arial" w:hAnsi="Arial" w:cs="Arial"/>
          <w:i/>
          <w:sz w:val="22"/>
          <w:szCs w:val="22"/>
        </w:rPr>
        <w:t xml:space="preserve">e </w:t>
      </w:r>
    </w:p>
    <w:p w14:paraId="434A1061" w14:textId="44B001FD" w:rsidR="00343E26" w:rsidRPr="00A53813" w:rsidRDefault="00343E26" w:rsidP="00A53813">
      <w:pPr>
        <w:pStyle w:val="Caption"/>
        <w:jc w:val="center"/>
        <w:rPr>
          <w:rFonts w:ascii="Arial" w:hAnsi="Arial" w:cs="Times New Roman"/>
          <w:lang w:val="en-GB"/>
        </w:rPr>
      </w:pPr>
      <w:bookmarkStart w:id="8" w:name="_Ref37095564"/>
      <w:r w:rsidRPr="00A53813">
        <w:rPr>
          <w:rFonts w:ascii="Arial" w:hAnsi="Arial" w:cs="Times New Roman"/>
          <w:lang w:val="en-GB"/>
        </w:rPr>
        <w:t xml:space="preserve">Table </w:t>
      </w:r>
      <w:r w:rsidRPr="00A53813">
        <w:rPr>
          <w:rFonts w:ascii="Arial" w:hAnsi="Arial" w:cs="Times New Roman"/>
          <w:lang w:val="en-GB"/>
        </w:rPr>
        <w:fldChar w:fldCharType="begin"/>
      </w:r>
      <w:r w:rsidRPr="00A53813">
        <w:rPr>
          <w:rFonts w:ascii="Arial" w:hAnsi="Arial" w:cs="Times New Roman"/>
          <w:lang w:val="en-GB"/>
        </w:rPr>
        <w:instrText xml:space="preserve"> SEQ Table \* ARABIC </w:instrText>
      </w:r>
      <w:r w:rsidRPr="00A53813">
        <w:rPr>
          <w:rFonts w:ascii="Arial" w:hAnsi="Arial" w:cs="Times New Roman"/>
          <w:lang w:val="en-GB"/>
        </w:rPr>
        <w:fldChar w:fldCharType="separate"/>
      </w:r>
      <w:r w:rsidR="00193C79">
        <w:rPr>
          <w:rFonts w:ascii="Arial" w:hAnsi="Arial" w:cs="Times New Roman"/>
          <w:noProof/>
          <w:lang w:val="en-GB"/>
        </w:rPr>
        <w:t>1</w:t>
      </w:r>
      <w:r w:rsidRPr="00A53813">
        <w:rPr>
          <w:rFonts w:ascii="Arial" w:hAnsi="Arial" w:cs="Times New Roman"/>
          <w:lang w:val="en-GB"/>
        </w:rPr>
        <w:fldChar w:fldCharType="end"/>
      </w:r>
      <w:bookmarkEnd w:id="8"/>
      <w:r w:rsidRPr="00A53813">
        <w:rPr>
          <w:rFonts w:ascii="Arial" w:hAnsi="Arial" w:cs="Times New Roman"/>
          <w:lang w:val="en-GB"/>
        </w:rPr>
        <w:t>: Scenarios for NR-only measurements</w:t>
      </w:r>
      <w:r w:rsidR="008B67B1">
        <w:rPr>
          <w:rFonts w:ascii="Arial" w:hAnsi="Arial" w:cs="Times New Roman"/>
          <w:lang w:val="en-GB"/>
        </w:rPr>
        <w:t xml:space="preserve"> (within gap)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"/>
        <w:gridCol w:w="1942"/>
        <w:gridCol w:w="2285"/>
        <w:gridCol w:w="2084"/>
        <w:gridCol w:w="2276"/>
      </w:tblGrid>
      <w:tr w:rsidR="00343E26" w:rsidRPr="00FF49CC" w14:paraId="667FB73D" w14:textId="77777777" w:rsidTr="00340DA8">
        <w:tc>
          <w:tcPr>
            <w:tcW w:w="100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0B63334E" w14:textId="77777777" w:rsidR="00343E26" w:rsidRPr="00A914A3" w:rsidRDefault="00343E26" w:rsidP="00343E26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</w:t>
            </w:r>
            <w:r w:rsidRPr="00A914A3">
              <w:rPr>
                <w:rFonts w:ascii="Arial" w:hAnsi="Arial" w:cs="Arial"/>
                <w:sz w:val="20"/>
                <w:lang w:val="en-GB"/>
              </w:rPr>
              <w:t>cenario</w:t>
            </w:r>
          </w:p>
        </w:tc>
        <w:tc>
          <w:tcPr>
            <w:tcW w:w="194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</w:tcPr>
          <w:p w14:paraId="77B3F78C" w14:textId="77777777" w:rsidR="00343E26" w:rsidRPr="00A914A3" w:rsidRDefault="00343E26" w:rsidP="00343E26">
            <w:pPr>
              <w:spacing w:after="0"/>
              <w:jc w:val="center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Applicable gap</w:t>
            </w:r>
            <w:r>
              <w:rPr>
                <w:rFonts w:ascii="Arial" w:hAnsi="Arial" w:cs="Arial"/>
                <w:sz w:val="20"/>
                <w:lang w:val="en-GB"/>
              </w:rPr>
              <w:t xml:space="preserve"> configured b</w:t>
            </w:r>
            <w:r w:rsidRPr="00A914A3">
              <w:rPr>
                <w:rFonts w:ascii="Arial" w:hAnsi="Arial" w:cs="Arial"/>
                <w:sz w:val="20"/>
                <w:lang w:val="en-GB"/>
              </w:rPr>
              <w:t>y PCell</w:t>
            </w:r>
          </w:p>
        </w:tc>
        <w:tc>
          <w:tcPr>
            <w:tcW w:w="2285" w:type="dxa"/>
            <w:tcBorders>
              <w:top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4E2CA940" w14:textId="6FE88639" w:rsidR="00343E26" w:rsidRPr="00A914A3" w:rsidRDefault="00343E26" w:rsidP="00343E26">
            <w:pPr>
              <w:spacing w:after="0"/>
              <w:jc w:val="center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Configured MOs</w:t>
            </w:r>
            <w:r w:rsidR="00340DA8">
              <w:rPr>
                <w:rFonts w:ascii="Arial" w:hAnsi="Arial" w:cs="Arial"/>
                <w:sz w:val="20"/>
                <w:lang w:val="en-GB"/>
              </w:rPr>
              <w:t xml:space="preserve"> by PCell</w:t>
            </w:r>
          </w:p>
        </w:tc>
        <w:tc>
          <w:tcPr>
            <w:tcW w:w="208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</w:tcPr>
          <w:p w14:paraId="2265CB9A" w14:textId="77777777" w:rsidR="00343E26" w:rsidRPr="00A914A3" w:rsidRDefault="00343E26" w:rsidP="00343E26">
            <w:pPr>
              <w:spacing w:after="0"/>
              <w:jc w:val="center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Applicable gap</w:t>
            </w:r>
            <w:r>
              <w:rPr>
                <w:rFonts w:ascii="Arial" w:hAnsi="Arial" w:cs="Arial"/>
                <w:sz w:val="20"/>
                <w:lang w:val="en-GB"/>
              </w:rPr>
              <w:t xml:space="preserve"> configured b</w:t>
            </w:r>
            <w:r w:rsidRPr="00A914A3">
              <w:rPr>
                <w:rFonts w:ascii="Arial" w:hAnsi="Arial" w:cs="Arial"/>
                <w:sz w:val="20"/>
                <w:lang w:val="en-GB"/>
              </w:rPr>
              <w:t>y PSCell</w:t>
            </w:r>
          </w:p>
        </w:tc>
        <w:tc>
          <w:tcPr>
            <w:tcW w:w="2276" w:type="dxa"/>
            <w:tcBorders>
              <w:top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6409422" w14:textId="67819EF1" w:rsidR="00343E26" w:rsidRPr="00A914A3" w:rsidRDefault="00343E26" w:rsidP="00343E26">
            <w:pPr>
              <w:spacing w:after="0"/>
              <w:jc w:val="center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Configured MOs</w:t>
            </w:r>
            <w:r w:rsidDel="00D928DC">
              <w:rPr>
                <w:rFonts w:ascii="Arial" w:hAnsi="Arial" w:cs="Arial"/>
                <w:sz w:val="20"/>
                <w:lang w:val="en-GB"/>
              </w:rPr>
              <w:t xml:space="preserve"> </w:t>
            </w:r>
            <w:r w:rsidR="00340DA8">
              <w:rPr>
                <w:rFonts w:ascii="Arial" w:hAnsi="Arial" w:cs="Arial"/>
                <w:sz w:val="20"/>
                <w:lang w:val="en-GB"/>
              </w:rPr>
              <w:t>by PSCell</w:t>
            </w:r>
          </w:p>
        </w:tc>
      </w:tr>
      <w:tr w:rsidR="00340DA8" w:rsidRPr="00FF49CC" w14:paraId="41334269" w14:textId="77777777" w:rsidTr="00F046C4">
        <w:trPr>
          <w:trHeight w:val="772"/>
        </w:trPr>
        <w:tc>
          <w:tcPr>
            <w:tcW w:w="1006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14:paraId="4CA585A9" w14:textId="77777777" w:rsidR="00340DA8" w:rsidRPr="00A914A3" w:rsidRDefault="00340DA8" w:rsidP="00343E26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44CFD">
              <w:rPr>
                <w:rFonts w:ascii="Arial" w:hAnsi="Arial" w:cs="Arial"/>
                <w:sz w:val="20"/>
                <w:highlight w:val="yellow"/>
                <w:lang w:val="en-GB"/>
              </w:rPr>
              <w:t>LTE SA</w:t>
            </w:r>
          </w:p>
        </w:tc>
        <w:tc>
          <w:tcPr>
            <w:tcW w:w="1942" w:type="dxa"/>
            <w:vMerge w:val="restart"/>
            <w:tcBorders>
              <w:top w:val="double" w:sz="6" w:space="0" w:color="auto"/>
              <w:left w:val="double" w:sz="6" w:space="0" w:color="auto"/>
            </w:tcBorders>
            <w:vAlign w:val="center"/>
          </w:tcPr>
          <w:p w14:paraId="050590D2" w14:textId="77777777" w:rsidR="00340DA8" w:rsidRPr="00A914A3" w:rsidRDefault="00340DA8" w:rsidP="000956B4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Per-UE gap</w:t>
            </w:r>
          </w:p>
          <w:p w14:paraId="41917565" w14:textId="11B08DB2" w:rsidR="00340DA8" w:rsidRPr="00A914A3" w:rsidRDefault="00340DA8" w:rsidP="00F046C4">
            <w:pPr>
              <w:pStyle w:val="ListParagraph"/>
              <w:numPr>
                <w:ilvl w:val="0"/>
                <w:numId w:val="5"/>
              </w:numPr>
              <w:spacing w:after="0"/>
              <w:rPr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FR1 gap of per-FR gap</w:t>
            </w:r>
          </w:p>
        </w:tc>
        <w:tc>
          <w:tcPr>
            <w:tcW w:w="2285" w:type="dxa"/>
            <w:vMerge w:val="restart"/>
            <w:tcBorders>
              <w:top w:val="double" w:sz="6" w:space="0" w:color="auto"/>
              <w:right w:val="double" w:sz="6" w:space="0" w:color="auto"/>
            </w:tcBorders>
            <w:vAlign w:val="center"/>
          </w:tcPr>
          <w:p w14:paraId="4749450F" w14:textId="69F456F2" w:rsidR="00340DA8" w:rsidRPr="00A914A3" w:rsidRDefault="00340DA8" w:rsidP="000956B4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0956B4">
              <w:rPr>
                <w:rFonts w:ascii="Arial" w:hAnsi="Arial" w:cs="Arial"/>
                <w:sz w:val="20"/>
                <w:lang w:val="en-GB"/>
              </w:rPr>
              <w:t>NR inter-RAT</w:t>
            </w:r>
          </w:p>
        </w:tc>
        <w:tc>
          <w:tcPr>
            <w:tcW w:w="2084" w:type="dxa"/>
            <w:tcBorders>
              <w:top w:val="double" w:sz="6" w:space="0" w:color="auto"/>
              <w:left w:val="double" w:sz="6" w:space="0" w:color="auto"/>
            </w:tcBorders>
            <w:vAlign w:val="center"/>
          </w:tcPr>
          <w:p w14:paraId="60EB2531" w14:textId="77777777" w:rsidR="00340DA8" w:rsidRDefault="00340DA8" w:rsidP="00343E26">
            <w:pPr>
              <w:spacing w:after="0"/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N.A</w:t>
            </w:r>
          </w:p>
        </w:tc>
        <w:tc>
          <w:tcPr>
            <w:tcW w:w="2276" w:type="dxa"/>
            <w:tcBorders>
              <w:top w:val="double" w:sz="6" w:space="0" w:color="auto"/>
              <w:right w:val="double" w:sz="6" w:space="0" w:color="auto"/>
            </w:tcBorders>
            <w:vAlign w:val="center"/>
          </w:tcPr>
          <w:p w14:paraId="37FEB35A" w14:textId="77777777" w:rsidR="00340DA8" w:rsidRPr="00A914A3" w:rsidRDefault="00340DA8" w:rsidP="00343E26">
            <w:pPr>
              <w:spacing w:after="0"/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N.A</w:t>
            </w:r>
          </w:p>
        </w:tc>
      </w:tr>
      <w:tr w:rsidR="00340DA8" w:rsidRPr="00FF49CC" w14:paraId="013BC496" w14:textId="77777777" w:rsidTr="00F046C4">
        <w:trPr>
          <w:trHeight w:val="772"/>
        </w:trPr>
        <w:tc>
          <w:tcPr>
            <w:tcW w:w="1006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14:paraId="66879141" w14:textId="77777777" w:rsidR="00340DA8" w:rsidRPr="00A914A3" w:rsidRDefault="00340DA8" w:rsidP="00343E26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44CFD">
              <w:rPr>
                <w:rFonts w:ascii="Arial" w:hAnsi="Arial" w:cs="Arial"/>
                <w:sz w:val="20"/>
                <w:highlight w:val="yellow"/>
                <w:lang w:val="en-GB"/>
              </w:rPr>
              <w:t>EN-DC</w:t>
            </w:r>
          </w:p>
        </w:tc>
        <w:tc>
          <w:tcPr>
            <w:tcW w:w="1942" w:type="dxa"/>
            <w:vMerge/>
            <w:tcBorders>
              <w:left w:val="double" w:sz="6" w:space="0" w:color="auto"/>
            </w:tcBorders>
            <w:vAlign w:val="center"/>
          </w:tcPr>
          <w:p w14:paraId="1742ADE1" w14:textId="3251B99E" w:rsidR="00340DA8" w:rsidRPr="00A914A3" w:rsidRDefault="00340DA8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2285" w:type="dxa"/>
            <w:vMerge/>
            <w:tcBorders>
              <w:right w:val="double" w:sz="6" w:space="0" w:color="auto"/>
            </w:tcBorders>
            <w:vAlign w:val="center"/>
          </w:tcPr>
          <w:p w14:paraId="6E234C72" w14:textId="56DBEAC9" w:rsidR="00340DA8" w:rsidRPr="00A914A3" w:rsidRDefault="00340DA8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2084" w:type="dxa"/>
            <w:tcBorders>
              <w:left w:val="double" w:sz="6" w:space="0" w:color="auto"/>
            </w:tcBorders>
          </w:tcPr>
          <w:p w14:paraId="5B3896A4" w14:textId="77777777" w:rsidR="00340DA8" w:rsidRPr="0007748B" w:rsidRDefault="00340DA8" w:rsidP="00343E2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FR</w:t>
            </w:r>
            <w:r>
              <w:rPr>
                <w:rFonts w:ascii="Arial" w:hAnsi="Arial" w:cs="Arial"/>
                <w:sz w:val="20"/>
                <w:lang w:val="en-GB"/>
              </w:rPr>
              <w:t>2</w:t>
            </w:r>
            <w:r w:rsidRPr="00A914A3">
              <w:rPr>
                <w:rFonts w:ascii="Arial" w:hAnsi="Arial" w:cs="Arial"/>
                <w:sz w:val="20"/>
                <w:lang w:val="en-GB"/>
              </w:rPr>
              <w:t xml:space="preserve"> gap of per-FR gap</w:t>
            </w:r>
          </w:p>
        </w:tc>
        <w:tc>
          <w:tcPr>
            <w:tcW w:w="2276" w:type="dxa"/>
            <w:tcBorders>
              <w:right w:val="double" w:sz="6" w:space="0" w:color="auto"/>
            </w:tcBorders>
            <w:vAlign w:val="center"/>
          </w:tcPr>
          <w:p w14:paraId="24F7FAB4" w14:textId="77777777" w:rsidR="00340DA8" w:rsidRPr="0007748B" w:rsidRDefault="00340DA8" w:rsidP="00343E2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07748B">
              <w:rPr>
                <w:rFonts w:ascii="Arial" w:hAnsi="Arial" w:cs="Arial"/>
                <w:sz w:val="20"/>
                <w:lang w:val="en-GB"/>
              </w:rPr>
              <w:t>NR intra-freq with or without gap</w:t>
            </w:r>
          </w:p>
          <w:p w14:paraId="58599F29" w14:textId="77777777" w:rsidR="00340DA8" w:rsidRPr="00A914A3" w:rsidRDefault="00340DA8" w:rsidP="00343E2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07748B">
              <w:rPr>
                <w:rFonts w:ascii="Arial" w:hAnsi="Arial" w:cs="Arial"/>
                <w:sz w:val="20"/>
                <w:lang w:val="en-GB"/>
              </w:rPr>
              <w:t>NR inter-freq</w:t>
            </w:r>
          </w:p>
        </w:tc>
      </w:tr>
      <w:tr w:rsidR="00340DA8" w:rsidRPr="00FF49CC" w14:paraId="238C268C" w14:textId="77777777" w:rsidTr="00F046C4">
        <w:trPr>
          <w:trHeight w:val="772"/>
        </w:trPr>
        <w:tc>
          <w:tcPr>
            <w:tcW w:w="1006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14:paraId="6CF1560D" w14:textId="77777777" w:rsidR="00340DA8" w:rsidRPr="00A914A3" w:rsidRDefault="00340DA8" w:rsidP="00343E26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NR SA</w:t>
            </w:r>
          </w:p>
        </w:tc>
        <w:tc>
          <w:tcPr>
            <w:tcW w:w="1942" w:type="dxa"/>
            <w:vMerge w:val="restart"/>
            <w:tcBorders>
              <w:left w:val="double" w:sz="6" w:space="0" w:color="auto"/>
            </w:tcBorders>
            <w:vAlign w:val="center"/>
          </w:tcPr>
          <w:p w14:paraId="017F2D55" w14:textId="77777777" w:rsidR="00340DA8" w:rsidRPr="00A914A3" w:rsidRDefault="00340DA8" w:rsidP="000956B4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Per-UE gap</w:t>
            </w:r>
          </w:p>
          <w:p w14:paraId="06FAD798" w14:textId="19CFD0CC" w:rsidR="00340DA8" w:rsidRPr="0007748B" w:rsidRDefault="00340DA8" w:rsidP="009F40E0">
            <w:pPr>
              <w:pStyle w:val="ListParagraph"/>
              <w:numPr>
                <w:ilvl w:val="0"/>
                <w:numId w:val="6"/>
              </w:numPr>
              <w:spacing w:after="0"/>
              <w:rPr>
                <w:lang w:val="en-GB"/>
              </w:rPr>
            </w:pPr>
            <w:r w:rsidRPr="000956B4">
              <w:rPr>
                <w:rFonts w:ascii="Arial" w:hAnsi="Arial" w:cs="Arial"/>
                <w:sz w:val="20"/>
                <w:lang w:val="en-GB"/>
              </w:rPr>
              <w:t>FR1/2 gap of per-FR gap</w:t>
            </w:r>
          </w:p>
        </w:tc>
        <w:tc>
          <w:tcPr>
            <w:tcW w:w="2285" w:type="dxa"/>
            <w:vMerge w:val="restart"/>
            <w:tcBorders>
              <w:right w:val="double" w:sz="6" w:space="0" w:color="auto"/>
            </w:tcBorders>
            <w:vAlign w:val="center"/>
          </w:tcPr>
          <w:p w14:paraId="602DA128" w14:textId="77777777" w:rsidR="00340DA8" w:rsidRPr="0007748B" w:rsidRDefault="00340DA8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07748B">
              <w:rPr>
                <w:rFonts w:ascii="Arial" w:hAnsi="Arial" w:cs="Arial"/>
                <w:sz w:val="20"/>
                <w:lang w:val="en-GB"/>
              </w:rPr>
              <w:t>NR intra-freq with or without gap</w:t>
            </w:r>
          </w:p>
          <w:p w14:paraId="518C770D" w14:textId="7489C275" w:rsidR="00340DA8" w:rsidRPr="00A914A3" w:rsidRDefault="00340DA8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0956B4">
              <w:rPr>
                <w:rFonts w:ascii="Arial" w:hAnsi="Arial" w:cs="Arial"/>
                <w:sz w:val="20"/>
                <w:lang w:val="en-GB"/>
              </w:rPr>
              <w:t>NR inter-freq</w:t>
            </w:r>
          </w:p>
        </w:tc>
        <w:tc>
          <w:tcPr>
            <w:tcW w:w="2084" w:type="dxa"/>
            <w:tcBorders>
              <w:left w:val="double" w:sz="6" w:space="0" w:color="auto"/>
            </w:tcBorders>
            <w:vAlign w:val="center"/>
          </w:tcPr>
          <w:p w14:paraId="14C00518" w14:textId="77777777" w:rsidR="00340DA8" w:rsidRDefault="00340DA8" w:rsidP="00343E26">
            <w:pPr>
              <w:spacing w:after="0"/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N.A</w:t>
            </w:r>
          </w:p>
        </w:tc>
        <w:tc>
          <w:tcPr>
            <w:tcW w:w="2276" w:type="dxa"/>
            <w:tcBorders>
              <w:right w:val="double" w:sz="6" w:space="0" w:color="auto"/>
            </w:tcBorders>
            <w:vAlign w:val="center"/>
          </w:tcPr>
          <w:p w14:paraId="25901541" w14:textId="77777777" w:rsidR="00340DA8" w:rsidRPr="00A914A3" w:rsidRDefault="00340DA8" w:rsidP="00343E26">
            <w:pPr>
              <w:spacing w:after="0"/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N.A</w:t>
            </w:r>
          </w:p>
        </w:tc>
      </w:tr>
      <w:tr w:rsidR="00340DA8" w:rsidRPr="00FF49CC" w14:paraId="067B5B84" w14:textId="77777777" w:rsidTr="00F046C4">
        <w:trPr>
          <w:trHeight w:val="772"/>
        </w:trPr>
        <w:tc>
          <w:tcPr>
            <w:tcW w:w="1006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14:paraId="52AF8AB8" w14:textId="77777777" w:rsidR="00340DA8" w:rsidRPr="00A914A3" w:rsidRDefault="00340DA8" w:rsidP="00343E26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44CFD">
              <w:rPr>
                <w:rFonts w:ascii="Arial" w:hAnsi="Arial" w:cs="Arial"/>
                <w:sz w:val="20"/>
                <w:highlight w:val="yellow"/>
                <w:lang w:val="en-GB"/>
              </w:rPr>
              <w:t>NE-DC</w:t>
            </w:r>
          </w:p>
        </w:tc>
        <w:tc>
          <w:tcPr>
            <w:tcW w:w="1942" w:type="dxa"/>
            <w:vMerge/>
            <w:tcBorders>
              <w:left w:val="double" w:sz="6" w:space="0" w:color="auto"/>
            </w:tcBorders>
          </w:tcPr>
          <w:p w14:paraId="77621567" w14:textId="490A9312" w:rsidR="00340DA8" w:rsidRPr="0007748B" w:rsidRDefault="00340DA8" w:rsidP="00343E2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2285" w:type="dxa"/>
            <w:vMerge/>
            <w:tcBorders>
              <w:right w:val="double" w:sz="6" w:space="0" w:color="auto"/>
            </w:tcBorders>
            <w:vAlign w:val="center"/>
          </w:tcPr>
          <w:p w14:paraId="7B00F1C1" w14:textId="2E3210F5" w:rsidR="00340DA8" w:rsidRPr="00A914A3" w:rsidRDefault="00340DA8" w:rsidP="00343E2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2084" w:type="dxa"/>
            <w:tcBorders>
              <w:left w:val="double" w:sz="6" w:space="0" w:color="auto"/>
            </w:tcBorders>
            <w:vAlign w:val="center"/>
          </w:tcPr>
          <w:p w14:paraId="6E4766A8" w14:textId="77777777" w:rsidR="00340DA8" w:rsidRPr="00A44CFD" w:rsidRDefault="00340DA8" w:rsidP="00343E26">
            <w:pPr>
              <w:spacing w:after="0"/>
              <w:jc w:val="center"/>
              <w:rPr>
                <w:rFonts w:ascii="Arial" w:hAnsi="Arial" w:cs="Arial"/>
                <w:sz w:val="20"/>
                <w:lang w:val="en-GB"/>
              </w:rPr>
            </w:pPr>
            <w:r w:rsidRPr="00A44CFD">
              <w:rPr>
                <w:rFonts w:ascii="Arial" w:hAnsi="Arial" w:cs="Arial"/>
                <w:sz w:val="20"/>
                <w:lang w:val="en-GB"/>
              </w:rPr>
              <w:t>N.A</w:t>
            </w:r>
          </w:p>
        </w:tc>
        <w:tc>
          <w:tcPr>
            <w:tcW w:w="2276" w:type="dxa"/>
            <w:tcBorders>
              <w:right w:val="double" w:sz="6" w:space="0" w:color="auto"/>
            </w:tcBorders>
            <w:vAlign w:val="center"/>
          </w:tcPr>
          <w:p w14:paraId="443A2A73" w14:textId="77777777" w:rsidR="00340DA8" w:rsidRPr="00A914A3" w:rsidRDefault="00340DA8" w:rsidP="00343E2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LTE intra-freq</w:t>
            </w:r>
          </w:p>
        </w:tc>
      </w:tr>
      <w:tr w:rsidR="00340DA8" w:rsidRPr="00FF49CC" w14:paraId="0BEBD5B2" w14:textId="77777777" w:rsidTr="00F046C4">
        <w:trPr>
          <w:trHeight w:val="772"/>
        </w:trPr>
        <w:tc>
          <w:tcPr>
            <w:tcW w:w="1006" w:type="dxa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45729358" w14:textId="77777777" w:rsidR="00340DA8" w:rsidRPr="00A914A3" w:rsidRDefault="00340DA8" w:rsidP="00343E26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NR-DC</w:t>
            </w:r>
          </w:p>
        </w:tc>
        <w:tc>
          <w:tcPr>
            <w:tcW w:w="1942" w:type="dxa"/>
            <w:vMerge/>
            <w:tcBorders>
              <w:left w:val="double" w:sz="6" w:space="0" w:color="auto"/>
              <w:bottom w:val="double" w:sz="6" w:space="0" w:color="auto"/>
            </w:tcBorders>
          </w:tcPr>
          <w:p w14:paraId="1DC3AC3B" w14:textId="4F0620E2" w:rsidR="00340DA8" w:rsidRPr="0007748B" w:rsidRDefault="00340DA8" w:rsidP="00343E2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2285" w:type="dxa"/>
            <w:vMerge/>
            <w:tcBorders>
              <w:bottom w:val="double" w:sz="6" w:space="0" w:color="auto"/>
              <w:right w:val="double" w:sz="6" w:space="0" w:color="auto"/>
            </w:tcBorders>
            <w:vAlign w:val="center"/>
          </w:tcPr>
          <w:p w14:paraId="520DB16A" w14:textId="399FA4C1" w:rsidR="00340DA8" w:rsidRPr="00A914A3" w:rsidRDefault="00340DA8" w:rsidP="00343E2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2084" w:type="dxa"/>
            <w:tcBorders>
              <w:left w:val="double" w:sz="6" w:space="0" w:color="auto"/>
              <w:bottom w:val="double" w:sz="6" w:space="0" w:color="auto"/>
            </w:tcBorders>
            <w:vAlign w:val="center"/>
          </w:tcPr>
          <w:p w14:paraId="725BFEDB" w14:textId="77777777" w:rsidR="00340DA8" w:rsidRPr="00A44CFD" w:rsidRDefault="00340DA8" w:rsidP="00343E26">
            <w:pPr>
              <w:spacing w:after="0"/>
              <w:jc w:val="center"/>
              <w:rPr>
                <w:rFonts w:ascii="Arial" w:hAnsi="Arial" w:cs="Arial"/>
                <w:sz w:val="20"/>
                <w:lang w:val="en-GB"/>
              </w:rPr>
            </w:pPr>
            <w:r w:rsidRPr="00A44CFD">
              <w:rPr>
                <w:rFonts w:ascii="Arial" w:hAnsi="Arial" w:cs="Arial"/>
                <w:sz w:val="20"/>
                <w:lang w:val="en-GB"/>
              </w:rPr>
              <w:t>N.A</w:t>
            </w:r>
          </w:p>
        </w:tc>
        <w:tc>
          <w:tcPr>
            <w:tcW w:w="2276" w:type="dxa"/>
            <w:tcBorders>
              <w:bottom w:val="double" w:sz="6" w:space="0" w:color="auto"/>
              <w:right w:val="double" w:sz="6" w:space="0" w:color="auto"/>
            </w:tcBorders>
            <w:vAlign w:val="center"/>
          </w:tcPr>
          <w:p w14:paraId="4E4CFF1C" w14:textId="77777777" w:rsidR="00340DA8" w:rsidRDefault="00340DA8" w:rsidP="00343E2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07748B">
              <w:rPr>
                <w:rFonts w:ascii="Arial" w:hAnsi="Arial" w:cs="Arial"/>
                <w:sz w:val="20"/>
                <w:lang w:val="en-GB"/>
              </w:rPr>
              <w:t>NR intra-freq with or without gap</w:t>
            </w:r>
          </w:p>
          <w:p w14:paraId="7AE3B035" w14:textId="77777777" w:rsidR="00340DA8" w:rsidRPr="00A914A3" w:rsidRDefault="00340DA8" w:rsidP="00343E2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NR inter-freq</w:t>
            </w:r>
          </w:p>
        </w:tc>
      </w:tr>
    </w:tbl>
    <w:bookmarkEnd w:id="6"/>
    <w:p w14:paraId="5105EC46" w14:textId="4FE3521D" w:rsidR="00D928DC" w:rsidRPr="00A53813" w:rsidRDefault="00343E26" w:rsidP="00A53813">
      <w:pPr>
        <w:spacing w:after="180"/>
        <w:jc w:val="both"/>
        <w:rPr>
          <w:rFonts w:ascii="Arial" w:hAnsi="Arial" w:cs="Arial"/>
        </w:rPr>
      </w:pPr>
      <w:r>
        <w:br/>
      </w:r>
      <w:r w:rsidRPr="00343E26">
        <w:rPr>
          <w:rFonts w:ascii="Arial" w:hAnsi="Arial" w:cs="Arial"/>
        </w:rPr>
        <w:t xml:space="preserve">RAN2 capability signalling of measurement gap patterns </w:t>
      </w:r>
      <w:r>
        <w:rPr>
          <w:rFonts w:ascii="Arial" w:hAnsi="Arial" w:cs="Arial"/>
        </w:rPr>
        <w:t xml:space="preserve">in Rel-15 </w:t>
      </w:r>
      <w:r w:rsidRPr="00343E26">
        <w:rPr>
          <w:rFonts w:ascii="Arial" w:hAnsi="Arial" w:cs="Arial"/>
        </w:rPr>
        <w:t xml:space="preserve">are listed in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_Ref37095840 \h  \* MERGEFORMAT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="00193C79" w:rsidRPr="00193C79">
        <w:rPr>
          <w:rFonts w:ascii="Arial" w:hAnsi="Arial" w:cs="Arial"/>
          <w:lang w:eastAsia="zh-CN"/>
        </w:rPr>
        <w:t>Appendix A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Pr="00343E26">
        <w:rPr>
          <w:rFonts w:ascii="Arial" w:hAnsi="Arial" w:cs="Arial"/>
        </w:rPr>
        <w:t>for companies to refer</w:t>
      </w:r>
      <w:r w:rsidR="008F2021">
        <w:rPr>
          <w:rFonts w:ascii="Arial" w:hAnsi="Arial" w:cs="Arial"/>
        </w:rPr>
        <w:t xml:space="preserve"> to</w:t>
      </w:r>
      <w:r w:rsidRPr="00343E2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According</w:t>
      </w:r>
      <w:r w:rsidR="00D928DC">
        <w:rPr>
          <w:rFonts w:ascii="Arial" w:hAnsi="Arial" w:cs="Arial"/>
          <w:lang w:val="en-GB"/>
        </w:rPr>
        <w:t xml:space="preserve"> to the a</w:t>
      </w:r>
      <w:r w:rsidR="00D928DC" w:rsidRPr="00BE33B3">
        <w:rPr>
          <w:rFonts w:ascii="Arial" w:hAnsi="Arial" w:cs="Arial"/>
          <w:lang w:val="en-GB"/>
        </w:rPr>
        <w:t>pplicability</w:t>
      </w:r>
      <w:r w:rsidR="00D928DC">
        <w:rPr>
          <w:rFonts w:ascii="Arial" w:hAnsi="Arial" w:cs="Arial"/>
          <w:lang w:val="en-GB"/>
        </w:rPr>
        <w:t xml:space="preserve"> rules </w:t>
      </w:r>
      <w:r w:rsidR="00D928DC" w:rsidRPr="00BE33B3">
        <w:rPr>
          <w:rFonts w:ascii="Arial" w:hAnsi="Arial" w:cs="Arial"/>
          <w:lang w:val="en-GB"/>
        </w:rPr>
        <w:t>for</w:t>
      </w:r>
      <w:r w:rsidR="00D928DC">
        <w:rPr>
          <w:rFonts w:ascii="Arial" w:hAnsi="Arial" w:cs="Arial"/>
          <w:lang w:val="en-GB"/>
        </w:rPr>
        <w:t xml:space="preserve"> gap pattern configurations in Tabl</w:t>
      </w:r>
      <w:r w:rsidR="00D928DC" w:rsidRPr="00BE33B3">
        <w:rPr>
          <w:rFonts w:ascii="Arial" w:hAnsi="Arial" w:cs="Arial"/>
          <w:lang w:val="en-GB"/>
        </w:rPr>
        <w:t>e 9.1.2-2</w:t>
      </w:r>
      <w:r w:rsidR="00D928DC">
        <w:rPr>
          <w:rFonts w:ascii="Arial" w:hAnsi="Arial" w:cs="Arial"/>
          <w:lang w:val="en-GB"/>
        </w:rPr>
        <w:t xml:space="preserve"> and </w:t>
      </w:r>
      <w:r w:rsidR="00D928DC" w:rsidRPr="00BE33B3">
        <w:rPr>
          <w:rFonts w:ascii="Arial" w:hAnsi="Arial" w:cs="Arial"/>
          <w:lang w:val="en-GB"/>
        </w:rPr>
        <w:t>Table 9.1.2-3</w:t>
      </w:r>
      <w:r w:rsidR="00D928DC">
        <w:rPr>
          <w:rFonts w:ascii="Arial" w:hAnsi="Arial" w:cs="Arial"/>
          <w:lang w:val="en-GB"/>
        </w:rPr>
        <w:t xml:space="preserve"> of TS38.133 </w:t>
      </w:r>
      <w:r w:rsidR="00D928DC">
        <w:rPr>
          <w:rFonts w:ascii="Arial" w:hAnsi="Arial" w:cs="Arial"/>
          <w:lang w:val="en-GB"/>
        </w:rPr>
        <w:fldChar w:fldCharType="begin"/>
      </w:r>
      <w:r w:rsidR="00D928DC">
        <w:rPr>
          <w:rFonts w:ascii="Arial" w:hAnsi="Arial" w:cs="Arial"/>
          <w:lang w:val="en-GB"/>
        </w:rPr>
        <w:instrText xml:space="preserve"> REF _Ref32414509 \n \h </w:instrText>
      </w:r>
      <w:r w:rsidR="00D928DC">
        <w:rPr>
          <w:rFonts w:ascii="Arial" w:hAnsi="Arial" w:cs="Arial"/>
          <w:lang w:val="en-GB"/>
        </w:rPr>
      </w:r>
      <w:r w:rsidR="00D928DC">
        <w:rPr>
          <w:rFonts w:ascii="Arial" w:hAnsi="Arial" w:cs="Arial"/>
          <w:lang w:val="en-GB"/>
        </w:rPr>
        <w:fldChar w:fldCharType="separate"/>
      </w:r>
      <w:r w:rsidR="00193C79">
        <w:rPr>
          <w:rFonts w:ascii="Arial" w:hAnsi="Arial" w:cs="Arial"/>
          <w:lang w:val="en-GB"/>
        </w:rPr>
        <w:t>[3]</w:t>
      </w:r>
      <w:r w:rsidR="00D928DC">
        <w:rPr>
          <w:rFonts w:ascii="Arial" w:hAnsi="Arial" w:cs="Arial"/>
          <w:lang w:val="en-GB"/>
        </w:rPr>
        <w:fldChar w:fldCharType="end"/>
      </w:r>
      <w:r w:rsidR="00D928DC">
        <w:rPr>
          <w:rFonts w:ascii="Arial" w:hAnsi="Arial" w:cs="Arial"/>
          <w:lang w:val="en-GB"/>
        </w:rPr>
        <w:t xml:space="preserve">, </w:t>
      </w:r>
      <w:r w:rsidR="00D928DC" w:rsidRPr="001E6BF3">
        <w:rPr>
          <w:rFonts w:ascii="Arial" w:hAnsi="Arial" w:cs="Arial"/>
          <w:lang w:val="en-GB"/>
        </w:rPr>
        <w:t>if UE indicates support</w:t>
      </w:r>
      <w:r w:rsidR="00D928DC">
        <w:rPr>
          <w:rFonts w:ascii="Arial" w:hAnsi="Arial" w:cs="Arial"/>
          <w:lang w:val="en-GB"/>
        </w:rPr>
        <w:t>ing</w:t>
      </w:r>
      <w:r w:rsidR="00D928DC" w:rsidRPr="001E6BF3">
        <w:rPr>
          <w:rFonts w:ascii="Arial" w:hAnsi="Arial" w:cs="Arial"/>
          <w:lang w:val="en-GB"/>
        </w:rPr>
        <w:t xml:space="preserve"> short MGL GP#2, #3, </w:t>
      </w:r>
      <w:r w:rsidR="00D928DC">
        <w:rPr>
          <w:rFonts w:ascii="Arial" w:hAnsi="Arial" w:cs="Arial"/>
          <w:lang w:val="en-GB"/>
        </w:rPr>
        <w:t xml:space="preserve">#4, </w:t>
      </w:r>
      <w:r w:rsidR="00D928DC" w:rsidRPr="001E6BF3">
        <w:rPr>
          <w:rFonts w:ascii="Arial" w:hAnsi="Arial" w:cs="Arial"/>
          <w:lang w:val="en-GB"/>
        </w:rPr>
        <w:t>#</w:t>
      </w:r>
      <w:r w:rsidR="00D928DC">
        <w:rPr>
          <w:rFonts w:ascii="Arial" w:hAnsi="Arial" w:cs="Arial"/>
          <w:lang w:val="en-GB"/>
        </w:rPr>
        <w:t>6</w:t>
      </w:r>
      <w:r w:rsidR="00D928DC" w:rsidRPr="001E6BF3">
        <w:rPr>
          <w:rFonts w:ascii="Arial" w:hAnsi="Arial" w:cs="Arial"/>
          <w:lang w:val="en-GB"/>
        </w:rPr>
        <w:t>, #7, #8, #10 in LTE SA</w:t>
      </w:r>
      <w:r w:rsidR="00D928DC">
        <w:rPr>
          <w:rFonts w:ascii="Arial" w:hAnsi="Arial" w:cs="Arial"/>
          <w:lang w:val="en-GB"/>
        </w:rPr>
        <w:t xml:space="preserve">, EN-DC, NE-DC, NR </w:t>
      </w:r>
      <w:r w:rsidR="00D928DC" w:rsidRPr="001E6BF3">
        <w:rPr>
          <w:rFonts w:ascii="Arial" w:hAnsi="Arial" w:cs="Arial"/>
          <w:lang w:val="en-GB"/>
        </w:rPr>
        <w:t>SA</w:t>
      </w:r>
      <w:r w:rsidR="00D928DC">
        <w:rPr>
          <w:rFonts w:ascii="Arial" w:hAnsi="Arial" w:cs="Arial"/>
          <w:lang w:val="en-GB"/>
        </w:rPr>
        <w:t>, and NR-DC</w:t>
      </w:r>
      <w:r w:rsidR="00D928DC" w:rsidRPr="001E6BF3">
        <w:rPr>
          <w:rFonts w:ascii="Arial" w:hAnsi="Arial" w:cs="Arial"/>
          <w:lang w:val="en-GB"/>
        </w:rPr>
        <w:t xml:space="preserve"> mode, it means th</w:t>
      </w:r>
      <w:r w:rsidR="00D928DC">
        <w:rPr>
          <w:rFonts w:ascii="Arial" w:hAnsi="Arial" w:cs="Arial"/>
          <w:lang w:val="en-GB"/>
        </w:rPr>
        <w:t>at</w:t>
      </w:r>
      <w:r w:rsidR="00D928DC" w:rsidRPr="001E6BF3">
        <w:rPr>
          <w:rFonts w:ascii="Arial" w:hAnsi="Arial" w:cs="Arial"/>
          <w:lang w:val="en-GB"/>
        </w:rPr>
        <w:t xml:space="preserve"> UE can </w:t>
      </w:r>
      <w:r w:rsidR="00D928DC">
        <w:rPr>
          <w:rFonts w:ascii="Arial" w:hAnsi="Arial" w:cs="Arial"/>
          <w:lang w:val="en-GB"/>
        </w:rPr>
        <w:t>measure</w:t>
      </w:r>
      <w:r w:rsidR="00D928DC" w:rsidRPr="001E6BF3">
        <w:rPr>
          <w:rFonts w:ascii="Arial" w:hAnsi="Arial" w:cs="Arial"/>
          <w:lang w:val="en-GB"/>
        </w:rPr>
        <w:t xml:space="preserve"> both NR and LTE </w:t>
      </w:r>
      <w:r w:rsidR="00D928DC">
        <w:rPr>
          <w:rFonts w:ascii="Arial" w:hAnsi="Arial" w:cs="Arial"/>
          <w:lang w:val="en-GB"/>
        </w:rPr>
        <w:t>measurement objects (MOs) with these gaps</w:t>
      </w:r>
      <w:r w:rsidR="00D928DC" w:rsidRPr="001E6BF3">
        <w:rPr>
          <w:rFonts w:ascii="Arial" w:hAnsi="Arial" w:cs="Arial"/>
          <w:lang w:val="en-GB"/>
        </w:rPr>
        <w:t>.</w:t>
      </w:r>
      <w:r w:rsidR="00D928DC">
        <w:rPr>
          <w:rFonts w:ascii="Arial" w:hAnsi="Arial" w:cs="Arial"/>
          <w:lang w:val="en-GB"/>
        </w:rPr>
        <w:t xml:space="preserve"> However, most of the </w:t>
      </w:r>
      <w:r w:rsidR="00D928DC" w:rsidRPr="00C406D7">
        <w:rPr>
          <w:rFonts w:ascii="Arial" w:hAnsi="Arial" w:cs="Arial"/>
          <w:lang w:val="en-GB"/>
        </w:rPr>
        <w:t xml:space="preserve">UE vendors </w:t>
      </w:r>
      <w:r w:rsidR="00D928DC">
        <w:rPr>
          <w:rFonts w:ascii="Arial" w:hAnsi="Arial" w:cs="Arial"/>
          <w:lang w:val="en-GB"/>
        </w:rPr>
        <w:lastRenderedPageBreak/>
        <w:t>can’t guarantee the measurement accuracy of</w:t>
      </w:r>
      <w:r w:rsidR="00D928DC" w:rsidRPr="00C406D7">
        <w:rPr>
          <w:rFonts w:ascii="Arial" w:hAnsi="Arial" w:cs="Arial"/>
          <w:lang w:val="en-GB"/>
        </w:rPr>
        <w:t xml:space="preserve"> </w:t>
      </w:r>
      <w:r w:rsidR="00D928DC">
        <w:rPr>
          <w:rFonts w:ascii="Arial" w:hAnsi="Arial" w:cs="Arial"/>
          <w:lang w:val="en-GB"/>
        </w:rPr>
        <w:t>measuring LTE measurement objects within short</w:t>
      </w:r>
      <w:r w:rsidR="00D928DC" w:rsidRPr="00C406D7">
        <w:rPr>
          <w:rFonts w:ascii="Arial" w:hAnsi="Arial" w:cs="Arial"/>
          <w:lang w:val="en-GB"/>
        </w:rPr>
        <w:t xml:space="preserve"> MG</w:t>
      </w:r>
      <w:r w:rsidR="00D928DC">
        <w:rPr>
          <w:rFonts w:ascii="Arial" w:hAnsi="Arial" w:cs="Arial"/>
          <w:lang w:val="en-GB"/>
        </w:rPr>
        <w:t xml:space="preserve">L. Therefore, GP#2-11 are </w:t>
      </w:r>
      <w:r w:rsidR="00542689">
        <w:rPr>
          <w:rFonts w:ascii="Arial" w:hAnsi="Arial" w:cs="Arial"/>
          <w:lang w:val="en-GB"/>
        </w:rPr>
        <w:t>never</w:t>
      </w:r>
      <w:r w:rsidR="00D928DC">
        <w:rPr>
          <w:rFonts w:ascii="Arial" w:hAnsi="Arial" w:cs="Arial"/>
          <w:lang w:val="en-GB"/>
        </w:rPr>
        <w:t xml:space="preserve"> supported by UE in the end. </w:t>
      </w:r>
      <w:r w:rsidR="00F75F94" w:rsidRPr="008933A6">
        <w:rPr>
          <w:rFonts w:ascii="Arial" w:hAnsi="Arial" w:cs="Arial"/>
          <w:lang w:val="en-GB"/>
        </w:rPr>
        <w:t>To further improve t</w:t>
      </w:r>
      <w:r w:rsidR="00F75F94">
        <w:rPr>
          <w:rFonts w:ascii="Arial" w:hAnsi="Arial" w:cs="Arial"/>
          <w:lang w:val="en-GB"/>
        </w:rPr>
        <w:t xml:space="preserve">he system throughput in Rel-16, introducing the </w:t>
      </w:r>
      <w:r w:rsidR="00F75F94" w:rsidRPr="001A57D8">
        <w:rPr>
          <w:rFonts w:ascii="Arial" w:hAnsi="Arial" w:cs="Arial"/>
          <w:lang w:val="en-GB"/>
        </w:rPr>
        <w:t>NR-only measurement</w:t>
      </w:r>
      <w:r w:rsidR="00F75F94">
        <w:rPr>
          <w:rFonts w:ascii="Arial" w:hAnsi="Arial" w:cs="Arial"/>
          <w:lang w:val="en-GB"/>
        </w:rPr>
        <w:t xml:space="preserve"> </w:t>
      </w:r>
      <w:r w:rsidR="00F75F94" w:rsidRPr="00F75F94">
        <w:rPr>
          <w:rFonts w:ascii="Arial" w:hAnsi="Arial" w:cs="Arial"/>
          <w:lang w:val="en-GB"/>
        </w:rPr>
        <w:t>UE capability</w:t>
      </w:r>
      <w:r w:rsidR="00F75F94">
        <w:rPr>
          <w:rFonts w:ascii="Arial" w:hAnsi="Arial" w:cs="Arial"/>
          <w:lang w:val="en-GB"/>
        </w:rPr>
        <w:t xml:space="preserve"> is </w:t>
      </w:r>
      <w:r w:rsidR="00F75F94" w:rsidRPr="00F75F94">
        <w:rPr>
          <w:rFonts w:ascii="Arial" w:hAnsi="Arial" w:cs="Arial"/>
          <w:lang w:val="en-GB"/>
        </w:rPr>
        <w:t>essential</w:t>
      </w:r>
      <w:r w:rsidR="00F75F94">
        <w:rPr>
          <w:rFonts w:ascii="Arial" w:hAnsi="Arial" w:cs="Arial"/>
          <w:lang w:val="en-GB"/>
        </w:rPr>
        <w:t xml:space="preserve">. That capability is used to inform the Network that UE is capable of measuring NR MOs but not </w:t>
      </w:r>
      <w:r>
        <w:rPr>
          <w:rFonts w:ascii="Arial" w:hAnsi="Arial" w:cs="Arial"/>
          <w:lang w:val="en-GB"/>
        </w:rPr>
        <w:t xml:space="preserve">capable of measuring </w:t>
      </w:r>
      <w:r w:rsidR="00F75F94">
        <w:rPr>
          <w:rFonts w:ascii="Arial" w:hAnsi="Arial" w:cs="Arial"/>
          <w:lang w:val="en-GB"/>
        </w:rPr>
        <w:t xml:space="preserve">LTE MO through particular </w:t>
      </w:r>
      <w:r w:rsidR="00F75F94">
        <w:rPr>
          <w:rFonts w:ascii="Arial" w:hAnsi="Arial" w:cs="Arial" w:hint="eastAsia"/>
          <w:lang w:val="en-GB"/>
        </w:rPr>
        <w:t>MG</w:t>
      </w:r>
      <w:r w:rsidR="00F75F94">
        <w:rPr>
          <w:rFonts w:ascii="Arial" w:hAnsi="Arial" w:cs="Arial"/>
          <w:lang w:val="en-GB"/>
        </w:rPr>
        <w:t xml:space="preserve">. </w:t>
      </w:r>
    </w:p>
    <w:p w14:paraId="2028CCC9" w14:textId="77777777" w:rsidR="00D928DC" w:rsidRDefault="00D928DC" w:rsidP="00D928DC">
      <w:pPr>
        <w:jc w:val="both"/>
        <w:rPr>
          <w:rFonts w:ascii="Arial" w:hAnsi="Arial" w:cs="Arial"/>
          <w:lang w:val="en-GB"/>
        </w:rPr>
      </w:pPr>
    </w:p>
    <w:p w14:paraId="43DCB91C" w14:textId="1819E146" w:rsidR="00D928DC" w:rsidRDefault="00D928DC" w:rsidP="00D928DC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In RAN4#93 meeting, companies only agreed that </w:t>
      </w:r>
      <w:r w:rsidRPr="001A57D8">
        <w:rPr>
          <w:rFonts w:ascii="Arial" w:hAnsi="Arial" w:cs="Arial"/>
          <w:lang w:val="en-GB"/>
        </w:rPr>
        <w:t>NR-only measurement</w:t>
      </w:r>
      <w:r>
        <w:rPr>
          <w:rFonts w:ascii="Arial" w:hAnsi="Arial" w:cs="Arial"/>
          <w:lang w:val="en-GB"/>
        </w:rPr>
        <w:t xml:space="preserve"> </w:t>
      </w:r>
      <w:r w:rsidR="00F75F94" w:rsidRPr="00F75F94">
        <w:rPr>
          <w:rFonts w:ascii="Arial" w:hAnsi="Arial" w:cs="Arial"/>
          <w:lang w:val="en-GB"/>
        </w:rPr>
        <w:t xml:space="preserve">UE capability </w:t>
      </w:r>
      <w:r>
        <w:rPr>
          <w:rFonts w:ascii="Arial" w:hAnsi="Arial" w:cs="Arial"/>
          <w:lang w:val="en-GB"/>
        </w:rPr>
        <w:t xml:space="preserve">can be conducted in NR SA and NR-DC mode </w:t>
      </w:r>
      <w:r>
        <w:rPr>
          <w:rFonts w:ascii="Arial" w:hAnsi="Arial" w:cs="Arial"/>
          <w:lang w:val="en-GB"/>
        </w:rPr>
        <w:fldChar w:fldCharType="begin"/>
      </w:r>
      <w:r>
        <w:rPr>
          <w:rFonts w:ascii="Arial" w:hAnsi="Arial" w:cs="Arial"/>
          <w:lang w:val="en-GB"/>
        </w:rPr>
        <w:instrText xml:space="preserve"> REF _Ref32414423 \r \h </w:instrText>
      </w:r>
      <w:r>
        <w:rPr>
          <w:rFonts w:ascii="Arial" w:hAnsi="Arial" w:cs="Arial"/>
          <w:lang w:val="en-GB"/>
        </w:rPr>
      </w:r>
      <w:r>
        <w:rPr>
          <w:rFonts w:ascii="Arial" w:hAnsi="Arial" w:cs="Arial"/>
          <w:lang w:val="en-GB"/>
        </w:rPr>
        <w:fldChar w:fldCharType="separate"/>
      </w:r>
      <w:r w:rsidR="00193C79">
        <w:rPr>
          <w:rFonts w:ascii="Arial" w:hAnsi="Arial" w:cs="Arial"/>
          <w:lang w:val="en-GB"/>
        </w:rPr>
        <w:t>[2]</w:t>
      </w:r>
      <w:r>
        <w:rPr>
          <w:rFonts w:ascii="Arial" w:hAnsi="Arial" w:cs="Arial"/>
          <w:lang w:val="en-GB"/>
        </w:rPr>
        <w:fldChar w:fldCharType="end"/>
      </w:r>
      <w:r>
        <w:rPr>
          <w:rFonts w:ascii="Arial" w:hAnsi="Arial" w:cs="Arial"/>
          <w:lang w:val="en-GB"/>
        </w:rPr>
        <w:t xml:space="preserve">. In our understanding, when shorter measurement gap is applied for the NR-only measurement in LTE SA, EN-DC and NE-DC mode, it means that UE can obtain more opportunity for intra-frequency measurement and data reception. It eventually benefits the UE. Some companies </w:t>
      </w:r>
      <w:r w:rsidR="00343E26">
        <w:rPr>
          <w:rFonts w:ascii="Arial" w:hAnsi="Arial" w:cs="Arial"/>
          <w:lang w:val="en-GB"/>
        </w:rPr>
        <w:t>have</w:t>
      </w:r>
      <w:r>
        <w:rPr>
          <w:rFonts w:ascii="Arial" w:hAnsi="Arial" w:cs="Arial"/>
          <w:lang w:val="en-GB"/>
        </w:rPr>
        <w:t xml:space="preserve"> concerns on </w:t>
      </w:r>
      <w:r>
        <w:rPr>
          <w:rStyle w:val="Emphasis"/>
          <w:rFonts w:ascii="Arial" w:hAnsi="Arial" w:cs="Arial"/>
          <w:i w:val="0"/>
          <w:iCs w:val="0"/>
        </w:rPr>
        <w:t>mandating a</w:t>
      </w:r>
      <w:r w:rsidR="007529FF">
        <w:rPr>
          <w:rStyle w:val="Emphasis"/>
          <w:rFonts w:ascii="Arial" w:hAnsi="Arial" w:cs="Arial"/>
          <w:i w:val="0"/>
          <w:iCs w:val="0"/>
        </w:rPr>
        <w:t xml:space="preserve"> R</w:t>
      </w:r>
      <w:r w:rsidR="00BE7610">
        <w:rPr>
          <w:rStyle w:val="Emphasis"/>
          <w:rFonts w:ascii="Arial" w:hAnsi="Arial" w:cs="Arial"/>
          <w:i w:val="0"/>
          <w:iCs w:val="0"/>
        </w:rPr>
        <w:t>el-</w:t>
      </w:r>
      <w:r w:rsidR="007529FF">
        <w:rPr>
          <w:rStyle w:val="Emphasis"/>
          <w:rFonts w:ascii="Arial" w:hAnsi="Arial" w:cs="Arial"/>
          <w:i w:val="0"/>
          <w:iCs w:val="0"/>
        </w:rPr>
        <w:t xml:space="preserve">16 </w:t>
      </w:r>
      <w:r>
        <w:rPr>
          <w:rStyle w:val="Emphasis"/>
          <w:rFonts w:ascii="Arial" w:hAnsi="Arial" w:cs="Arial"/>
          <w:i w:val="0"/>
          <w:iCs w:val="0"/>
        </w:rPr>
        <w:t xml:space="preserve">UE to support a gap pattern </w:t>
      </w:r>
      <w:r w:rsidR="007529FF">
        <w:rPr>
          <w:rStyle w:val="Emphasis"/>
          <w:rFonts w:ascii="Arial" w:hAnsi="Arial" w:cs="Arial"/>
          <w:i w:val="0"/>
          <w:iCs w:val="0"/>
        </w:rPr>
        <w:t>which is not supported according to reported R</w:t>
      </w:r>
      <w:r w:rsidR="00BE7610">
        <w:rPr>
          <w:rStyle w:val="Emphasis"/>
          <w:rFonts w:ascii="Arial" w:hAnsi="Arial" w:cs="Arial"/>
          <w:i w:val="0"/>
          <w:iCs w:val="0"/>
        </w:rPr>
        <w:t>el-</w:t>
      </w:r>
      <w:r w:rsidR="007529FF">
        <w:rPr>
          <w:rStyle w:val="Emphasis"/>
          <w:rFonts w:ascii="Arial" w:hAnsi="Arial" w:cs="Arial"/>
          <w:i w:val="0"/>
          <w:iCs w:val="0"/>
        </w:rPr>
        <w:t xml:space="preserve">15 </w:t>
      </w:r>
      <w:r>
        <w:rPr>
          <w:rStyle w:val="Emphasis"/>
          <w:rFonts w:ascii="Arial" w:hAnsi="Arial" w:cs="Arial"/>
          <w:i w:val="0"/>
          <w:iCs w:val="0"/>
        </w:rPr>
        <w:t>LTE capability.</w:t>
      </w:r>
      <w:r>
        <w:rPr>
          <w:rFonts w:ascii="Arial" w:hAnsi="Arial" w:cs="Arial"/>
          <w:lang w:val="en-GB"/>
        </w:rPr>
        <w:t xml:space="preserve"> However, what we are discussing here is the R</w:t>
      </w:r>
      <w:r w:rsidR="00BE7610">
        <w:rPr>
          <w:rFonts w:ascii="Arial" w:hAnsi="Arial" w:cs="Arial"/>
          <w:lang w:val="en-GB"/>
        </w:rPr>
        <w:t>el</w:t>
      </w:r>
      <w:r>
        <w:rPr>
          <w:rFonts w:ascii="Arial" w:hAnsi="Arial" w:cs="Arial"/>
          <w:lang w:val="en-GB"/>
        </w:rPr>
        <w:t xml:space="preserve">-16 new UE capability for NR-only measurement </w:t>
      </w:r>
      <w:r w:rsidR="00F75F94">
        <w:rPr>
          <w:rFonts w:ascii="Arial" w:hAnsi="Arial" w:cs="Arial"/>
          <w:lang w:val="en-GB"/>
        </w:rPr>
        <w:t>among GP#2-11</w:t>
      </w:r>
      <w:r w:rsidR="00BE7610">
        <w:rPr>
          <w:rFonts w:ascii="Arial" w:hAnsi="Arial" w:cs="Arial"/>
          <w:lang w:val="en-GB"/>
        </w:rPr>
        <w:t>.</w:t>
      </w:r>
      <w:r>
        <w:rPr>
          <w:rFonts w:ascii="Arial" w:hAnsi="Arial" w:cs="Arial"/>
          <w:lang w:val="en-GB"/>
        </w:rPr>
        <w:t xml:space="preserve"> </w:t>
      </w:r>
      <w:r w:rsidR="00BE7610">
        <w:rPr>
          <w:rFonts w:ascii="Arial" w:hAnsi="Arial" w:cs="Arial"/>
          <w:lang w:val="en-GB"/>
        </w:rPr>
        <w:t>I</w:t>
      </w:r>
      <w:r w:rsidRPr="00D928DC">
        <w:rPr>
          <w:rFonts w:ascii="Arial" w:hAnsi="Arial" w:cs="Arial"/>
          <w:lang w:val="en-GB"/>
        </w:rPr>
        <w:t>ntroducing a new UE capability does not mean UE is mandated to support the</w:t>
      </w:r>
      <w:r w:rsidR="00F75F94">
        <w:rPr>
          <w:rFonts w:ascii="Arial" w:hAnsi="Arial" w:cs="Arial"/>
          <w:lang w:val="en-GB"/>
        </w:rPr>
        <w:t>se</w:t>
      </w:r>
      <w:r w:rsidRPr="00D928DC">
        <w:rPr>
          <w:rFonts w:ascii="Arial" w:hAnsi="Arial" w:cs="Arial"/>
          <w:lang w:val="en-GB"/>
        </w:rPr>
        <w:t xml:space="preserve"> gap patterns.</w:t>
      </w:r>
      <w:r>
        <w:rPr>
          <w:rFonts w:ascii="Arial" w:hAnsi="Arial" w:cs="Arial"/>
          <w:lang w:val="en-GB"/>
        </w:rPr>
        <w:t xml:space="preserve"> </w:t>
      </w:r>
    </w:p>
    <w:p w14:paraId="3A0BB73B" w14:textId="544F58BA" w:rsidR="00D928DC" w:rsidRDefault="00D928DC" w:rsidP="00A53813">
      <w:pPr>
        <w:pStyle w:val="Caption"/>
        <w:rPr>
          <w:rFonts w:ascii="Arial" w:hAnsi="Arial" w:cs="Arial"/>
          <w:i/>
        </w:rPr>
      </w:pPr>
      <w:bookmarkStart w:id="9" w:name="_Ref37090105"/>
      <w:r w:rsidRPr="00A53813">
        <w:rPr>
          <w:rFonts w:ascii="Arial" w:hAnsi="Arial" w:cs="Arial"/>
          <w:i/>
          <w:sz w:val="22"/>
          <w:szCs w:val="22"/>
        </w:rPr>
        <w:t xml:space="preserve">Observation </w:t>
      </w:r>
      <w:r w:rsidRPr="00A53813">
        <w:rPr>
          <w:rFonts w:ascii="Arial" w:hAnsi="Arial" w:cs="Arial"/>
          <w:i/>
          <w:sz w:val="22"/>
          <w:szCs w:val="22"/>
        </w:rPr>
        <w:fldChar w:fldCharType="begin"/>
      </w:r>
      <w:r w:rsidRPr="00A53813">
        <w:rPr>
          <w:rFonts w:ascii="Arial" w:hAnsi="Arial" w:cs="Arial"/>
          <w:i/>
          <w:sz w:val="22"/>
          <w:szCs w:val="22"/>
        </w:rPr>
        <w:instrText xml:space="preserve"> SEQ Observation \* ARABIC </w:instrText>
      </w:r>
      <w:r w:rsidRPr="00A53813">
        <w:rPr>
          <w:rFonts w:ascii="Arial" w:hAnsi="Arial" w:cs="Arial"/>
          <w:i/>
          <w:sz w:val="22"/>
          <w:szCs w:val="22"/>
        </w:rPr>
        <w:fldChar w:fldCharType="separate"/>
      </w:r>
      <w:r w:rsidR="00193C79">
        <w:rPr>
          <w:rFonts w:ascii="Arial" w:hAnsi="Arial" w:cs="Arial"/>
          <w:i/>
          <w:noProof/>
          <w:sz w:val="22"/>
          <w:szCs w:val="22"/>
        </w:rPr>
        <w:t>1</w:t>
      </w:r>
      <w:r w:rsidRPr="00A53813">
        <w:rPr>
          <w:rFonts w:ascii="Arial" w:hAnsi="Arial" w:cs="Arial"/>
          <w:i/>
          <w:sz w:val="22"/>
          <w:szCs w:val="22"/>
        </w:rPr>
        <w:fldChar w:fldCharType="end"/>
      </w:r>
      <w:r w:rsidRPr="00A53813">
        <w:rPr>
          <w:rFonts w:ascii="Arial" w:hAnsi="Arial" w:cs="Arial"/>
          <w:i/>
          <w:sz w:val="22"/>
          <w:szCs w:val="22"/>
        </w:rPr>
        <w:t xml:space="preserve">: introducing a new UE capability </w:t>
      </w:r>
      <w:r>
        <w:rPr>
          <w:rFonts w:ascii="Arial" w:hAnsi="Arial" w:cs="Arial"/>
          <w:i/>
          <w:sz w:val="22"/>
          <w:szCs w:val="22"/>
        </w:rPr>
        <w:t xml:space="preserve">in Rel-16 </w:t>
      </w:r>
      <w:r w:rsidR="00F75F94" w:rsidRPr="00F75F94">
        <w:rPr>
          <w:rFonts w:ascii="Arial" w:hAnsi="Arial" w:cs="Arial"/>
          <w:i/>
          <w:sz w:val="22"/>
          <w:szCs w:val="22"/>
        </w:rPr>
        <w:t>for NR-only measurement among GP#2-11</w:t>
      </w:r>
      <w:r w:rsidR="00F75F94">
        <w:rPr>
          <w:rFonts w:ascii="Arial" w:hAnsi="Arial" w:cs="Arial"/>
          <w:i/>
          <w:sz w:val="22"/>
          <w:szCs w:val="22"/>
        </w:rPr>
        <w:t xml:space="preserve"> </w:t>
      </w:r>
      <w:r w:rsidRPr="00A53813">
        <w:rPr>
          <w:rFonts w:ascii="Arial" w:hAnsi="Arial" w:cs="Arial"/>
          <w:i/>
          <w:sz w:val="22"/>
          <w:szCs w:val="22"/>
        </w:rPr>
        <w:t>does not</w:t>
      </w:r>
      <w:r w:rsidRPr="00D928DC">
        <w:rPr>
          <w:rFonts w:ascii="Arial" w:hAnsi="Arial" w:cs="Arial"/>
          <w:i/>
          <w:sz w:val="22"/>
          <w:szCs w:val="22"/>
        </w:rPr>
        <w:t xml:space="preserve"> mean </w:t>
      </w:r>
      <w:r w:rsidR="008F2021">
        <w:rPr>
          <w:rFonts w:ascii="Arial" w:hAnsi="Arial" w:cs="Arial"/>
          <w:i/>
          <w:sz w:val="22"/>
          <w:szCs w:val="22"/>
        </w:rPr>
        <w:t xml:space="preserve">a </w:t>
      </w:r>
      <w:r w:rsidRPr="00D928DC">
        <w:rPr>
          <w:rFonts w:ascii="Arial" w:hAnsi="Arial" w:cs="Arial"/>
          <w:i/>
          <w:sz w:val="22"/>
          <w:szCs w:val="22"/>
        </w:rPr>
        <w:t>UE is mandated to support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A53813">
        <w:rPr>
          <w:rFonts w:ascii="Arial" w:hAnsi="Arial" w:cs="Arial"/>
          <w:i/>
          <w:sz w:val="22"/>
          <w:szCs w:val="22"/>
        </w:rPr>
        <w:t>the</w:t>
      </w:r>
      <w:r w:rsidR="00F75F94">
        <w:rPr>
          <w:rFonts w:ascii="Arial" w:hAnsi="Arial" w:cs="Arial"/>
          <w:i/>
          <w:sz w:val="22"/>
          <w:szCs w:val="22"/>
        </w:rPr>
        <w:t>se</w:t>
      </w:r>
      <w:r w:rsidRPr="00A53813">
        <w:rPr>
          <w:rFonts w:ascii="Arial" w:hAnsi="Arial" w:cs="Arial"/>
          <w:i/>
          <w:sz w:val="22"/>
          <w:szCs w:val="22"/>
        </w:rPr>
        <w:t xml:space="preserve"> gap patterns</w:t>
      </w:r>
      <w:bookmarkEnd w:id="9"/>
    </w:p>
    <w:p w14:paraId="6C6A8E73" w14:textId="77777777" w:rsidR="00D928DC" w:rsidRPr="00A53813" w:rsidRDefault="00D928DC" w:rsidP="00A53813"/>
    <w:p w14:paraId="30521AF1" w14:textId="33E403C9" w:rsidR="00D928DC" w:rsidRDefault="008F2021" w:rsidP="00D928DC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Therefore</w:t>
      </w:r>
      <w:r w:rsidR="00E86FF6">
        <w:rPr>
          <w:rFonts w:ascii="Arial" w:hAnsi="Arial" w:cs="Arial"/>
          <w:lang w:val="en-GB"/>
        </w:rPr>
        <w:t>,</w:t>
      </w:r>
      <w:r>
        <w:rPr>
          <w:rFonts w:ascii="Arial" w:hAnsi="Arial" w:cs="Arial"/>
          <w:lang w:val="en-GB"/>
        </w:rPr>
        <w:t xml:space="preserve"> </w:t>
      </w:r>
      <w:r w:rsidR="00D928DC">
        <w:rPr>
          <w:rFonts w:ascii="Arial" w:hAnsi="Arial" w:cs="Arial"/>
          <w:lang w:val="en-GB"/>
        </w:rPr>
        <w:t>we suggest</w:t>
      </w:r>
      <w:r w:rsidR="00E86FF6">
        <w:rPr>
          <w:rFonts w:ascii="Arial" w:hAnsi="Arial" w:cs="Arial"/>
          <w:lang w:val="en-GB"/>
        </w:rPr>
        <w:t xml:space="preserve"> that </w:t>
      </w:r>
      <w:r w:rsidR="00E86FF6" w:rsidRPr="00E86FF6">
        <w:rPr>
          <w:rFonts w:ascii="Arial" w:hAnsi="Arial" w:cs="Arial"/>
          <w:lang w:val="en-GB"/>
        </w:rPr>
        <w:t>UE capability in Rel-16 for NR-only measurement among GP#2-11</w:t>
      </w:r>
      <w:r w:rsidR="00E86FF6">
        <w:rPr>
          <w:rFonts w:ascii="Arial" w:hAnsi="Arial" w:cs="Arial"/>
          <w:lang w:val="en-GB"/>
        </w:rPr>
        <w:t xml:space="preserve"> should also be introduced in LTE SA, EN-DC and NE-DC mode, and both in LTE RRC and NR RRC.</w:t>
      </w:r>
      <w:r w:rsidR="00D928DC">
        <w:rPr>
          <w:rFonts w:ascii="Arial" w:hAnsi="Arial" w:cs="Arial"/>
          <w:lang w:val="en-GB"/>
        </w:rPr>
        <w:t xml:space="preserve"> </w:t>
      </w:r>
      <w:r w:rsidR="00E86FF6">
        <w:rPr>
          <w:rFonts w:ascii="Arial" w:hAnsi="Arial" w:cs="Arial"/>
          <w:lang w:val="en-GB"/>
        </w:rPr>
        <w:t>Such that there exist</w:t>
      </w:r>
      <w:r w:rsidR="00C96E00">
        <w:rPr>
          <w:rFonts w:ascii="Arial" w:hAnsi="Arial" w:cs="Arial"/>
          <w:lang w:val="en-GB"/>
        </w:rPr>
        <w:t>s</w:t>
      </w:r>
      <w:r w:rsidR="00E86FF6">
        <w:rPr>
          <w:rFonts w:ascii="Arial" w:hAnsi="Arial" w:cs="Arial"/>
          <w:lang w:val="en-GB"/>
        </w:rPr>
        <w:t xml:space="preserve"> a capability for UE to </w:t>
      </w:r>
      <w:r w:rsidR="00E86FF6" w:rsidRPr="00E86FF6">
        <w:rPr>
          <w:rFonts w:ascii="Arial" w:hAnsi="Arial" w:cs="Arial"/>
          <w:lang w:val="en-GB"/>
        </w:rPr>
        <w:t>inform the Network</w:t>
      </w:r>
      <w:r w:rsidR="00E86FF6">
        <w:rPr>
          <w:rFonts w:ascii="Arial" w:hAnsi="Arial" w:cs="Arial"/>
          <w:lang w:val="en-GB"/>
        </w:rPr>
        <w:t xml:space="preserve">: a shorter MG can be applied if the configured target </w:t>
      </w:r>
      <w:r w:rsidR="00C96E00">
        <w:rPr>
          <w:rFonts w:ascii="Arial" w:hAnsi="Arial" w:cs="Arial"/>
          <w:lang w:val="en-GB"/>
        </w:rPr>
        <w:t xml:space="preserve">MOs </w:t>
      </w:r>
      <w:r w:rsidR="00E86FF6">
        <w:rPr>
          <w:rFonts w:ascii="Arial" w:hAnsi="Arial" w:cs="Arial"/>
          <w:lang w:val="en-GB"/>
        </w:rPr>
        <w:t xml:space="preserve">are all NR. We believe that is the original intension of this WID. So we propose </w:t>
      </w:r>
    </w:p>
    <w:p w14:paraId="58E05096" w14:textId="5683429E" w:rsidR="00D928DC" w:rsidRPr="00A914A3" w:rsidRDefault="00D928DC" w:rsidP="00D928DC">
      <w:pPr>
        <w:pStyle w:val="Caption"/>
        <w:jc w:val="both"/>
        <w:rPr>
          <w:rFonts w:ascii="Arial" w:hAnsi="Arial" w:cs="Arial"/>
          <w:i/>
        </w:rPr>
      </w:pPr>
      <w:bookmarkStart w:id="10" w:name="_Ref37095366"/>
      <w:r w:rsidRPr="00A914A3">
        <w:rPr>
          <w:rFonts w:ascii="Arial" w:hAnsi="Arial" w:cs="Arial"/>
          <w:i/>
          <w:sz w:val="22"/>
          <w:szCs w:val="22"/>
        </w:rPr>
        <w:t xml:space="preserve">Proposal </w:t>
      </w:r>
      <w:r w:rsidRPr="00A914A3">
        <w:rPr>
          <w:rFonts w:ascii="Arial" w:hAnsi="Arial" w:cs="Arial"/>
          <w:i/>
          <w:sz w:val="22"/>
          <w:szCs w:val="22"/>
        </w:rPr>
        <w:fldChar w:fldCharType="begin"/>
      </w:r>
      <w:r w:rsidRPr="00A914A3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A914A3">
        <w:rPr>
          <w:rFonts w:ascii="Arial" w:hAnsi="Arial" w:cs="Arial"/>
          <w:i/>
          <w:sz w:val="22"/>
          <w:szCs w:val="22"/>
        </w:rPr>
        <w:fldChar w:fldCharType="separate"/>
      </w:r>
      <w:r w:rsidR="00193C79">
        <w:rPr>
          <w:rFonts w:ascii="Arial" w:hAnsi="Arial" w:cs="Arial"/>
          <w:i/>
          <w:noProof/>
          <w:sz w:val="22"/>
          <w:szCs w:val="22"/>
        </w:rPr>
        <w:t>2</w:t>
      </w:r>
      <w:r w:rsidRPr="00A914A3">
        <w:rPr>
          <w:rFonts w:ascii="Arial" w:hAnsi="Arial" w:cs="Arial"/>
          <w:i/>
          <w:sz w:val="22"/>
          <w:szCs w:val="22"/>
        </w:rPr>
        <w:fldChar w:fldCharType="end"/>
      </w:r>
      <w:r w:rsidRPr="00A914A3">
        <w:rPr>
          <w:rFonts w:ascii="Arial" w:hAnsi="Arial" w:cs="Arial"/>
          <w:i/>
          <w:sz w:val="22"/>
          <w:szCs w:val="22"/>
        </w:rPr>
        <w:t xml:space="preserve">: </w:t>
      </w:r>
      <w:r w:rsidRPr="00902795">
        <w:rPr>
          <w:rFonts w:ascii="Arial" w:hAnsi="Arial" w:cs="Arial"/>
          <w:i/>
          <w:sz w:val="22"/>
          <w:szCs w:val="22"/>
        </w:rPr>
        <w:t xml:space="preserve">RAN4 to inform RAN2 </w:t>
      </w:r>
      <w:r w:rsidR="008F2021">
        <w:rPr>
          <w:rFonts w:ascii="Arial" w:hAnsi="Arial" w:cs="Arial"/>
          <w:i/>
          <w:sz w:val="22"/>
          <w:szCs w:val="22"/>
        </w:rPr>
        <w:t xml:space="preserve">on </w:t>
      </w:r>
      <w:r w:rsidRPr="00902795">
        <w:rPr>
          <w:rFonts w:ascii="Arial" w:hAnsi="Arial" w:cs="Arial"/>
          <w:i/>
          <w:sz w:val="22"/>
          <w:szCs w:val="22"/>
        </w:rPr>
        <w:t xml:space="preserve">the necessity of introducing a new UE capability for NR-only measurement </w:t>
      </w:r>
      <w:r w:rsidR="00F75F94" w:rsidRPr="00F75F94">
        <w:rPr>
          <w:rFonts w:ascii="Arial" w:hAnsi="Arial" w:cs="Arial"/>
          <w:i/>
          <w:sz w:val="22"/>
          <w:szCs w:val="22"/>
        </w:rPr>
        <w:t>among GP#2-11</w:t>
      </w:r>
      <w:r w:rsidR="00F75F94">
        <w:rPr>
          <w:rFonts w:ascii="Arial" w:hAnsi="Arial" w:cs="Arial"/>
          <w:i/>
          <w:sz w:val="22"/>
          <w:szCs w:val="22"/>
        </w:rPr>
        <w:t xml:space="preserve"> </w:t>
      </w:r>
      <w:r w:rsidRPr="00962072">
        <w:rPr>
          <w:rFonts w:ascii="Arial" w:hAnsi="Arial" w:cs="Arial"/>
          <w:i/>
          <w:sz w:val="22"/>
          <w:szCs w:val="22"/>
        </w:rPr>
        <w:t xml:space="preserve">in </w:t>
      </w:r>
      <w:r w:rsidRPr="00751D89">
        <w:rPr>
          <w:rFonts w:ascii="Arial" w:hAnsi="Arial" w:cs="Arial"/>
          <w:i/>
          <w:sz w:val="22"/>
          <w:szCs w:val="22"/>
        </w:rPr>
        <w:t>LTE SA, EN-DC, NE-DC, NR SA, and NR-DC mode</w:t>
      </w:r>
      <w:bookmarkEnd w:id="10"/>
    </w:p>
    <w:p w14:paraId="0F43ED88" w14:textId="2298A06E" w:rsidR="00D928DC" w:rsidRDefault="00D928DC" w:rsidP="00D928DC">
      <w:pPr>
        <w:pStyle w:val="Caption"/>
        <w:jc w:val="both"/>
        <w:rPr>
          <w:rFonts w:ascii="Arial" w:hAnsi="Arial" w:cs="Arial"/>
          <w:i/>
          <w:sz w:val="22"/>
          <w:szCs w:val="22"/>
        </w:rPr>
      </w:pPr>
      <w:bookmarkStart w:id="11" w:name="_Ref37095367"/>
      <w:bookmarkEnd w:id="7"/>
      <w:r w:rsidRPr="00A914A3">
        <w:rPr>
          <w:rFonts w:ascii="Arial" w:hAnsi="Arial" w:cs="Arial"/>
          <w:i/>
          <w:sz w:val="22"/>
          <w:szCs w:val="22"/>
        </w:rPr>
        <w:t xml:space="preserve">Proposal </w:t>
      </w:r>
      <w:r w:rsidRPr="00A914A3">
        <w:rPr>
          <w:rFonts w:ascii="Arial" w:hAnsi="Arial" w:cs="Arial"/>
          <w:i/>
          <w:sz w:val="22"/>
          <w:szCs w:val="22"/>
        </w:rPr>
        <w:fldChar w:fldCharType="begin"/>
      </w:r>
      <w:r w:rsidRPr="00A914A3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A914A3">
        <w:rPr>
          <w:rFonts w:ascii="Arial" w:hAnsi="Arial" w:cs="Arial"/>
          <w:i/>
          <w:sz w:val="22"/>
          <w:szCs w:val="22"/>
        </w:rPr>
        <w:fldChar w:fldCharType="separate"/>
      </w:r>
      <w:r w:rsidR="00193C79">
        <w:rPr>
          <w:rFonts w:ascii="Arial" w:hAnsi="Arial" w:cs="Arial"/>
          <w:i/>
          <w:noProof/>
          <w:sz w:val="22"/>
          <w:szCs w:val="22"/>
        </w:rPr>
        <w:t>3</w:t>
      </w:r>
      <w:r w:rsidRPr="00A914A3">
        <w:rPr>
          <w:rFonts w:ascii="Arial" w:hAnsi="Arial" w:cs="Arial"/>
          <w:i/>
          <w:sz w:val="22"/>
          <w:szCs w:val="22"/>
        </w:rPr>
        <w:fldChar w:fldCharType="end"/>
      </w:r>
      <w:r w:rsidRPr="00A914A3">
        <w:rPr>
          <w:rFonts w:ascii="Arial" w:hAnsi="Arial" w:cs="Arial"/>
          <w:i/>
          <w:sz w:val="22"/>
          <w:szCs w:val="22"/>
        </w:rPr>
        <w:t xml:space="preserve">: RAN4 to confirm </w:t>
      </w:r>
      <w:r w:rsidR="008F2021">
        <w:rPr>
          <w:rFonts w:ascii="Arial" w:hAnsi="Arial" w:cs="Arial"/>
          <w:i/>
          <w:sz w:val="22"/>
          <w:szCs w:val="22"/>
        </w:rPr>
        <w:t xml:space="preserve">that </w:t>
      </w:r>
      <w:r w:rsidRPr="00A914A3">
        <w:rPr>
          <w:rFonts w:ascii="Arial" w:hAnsi="Arial" w:cs="Arial"/>
          <w:i/>
          <w:sz w:val="22"/>
          <w:szCs w:val="22"/>
        </w:rPr>
        <w:t>the definition of NR-only measurement</w:t>
      </w:r>
      <w:r>
        <w:rPr>
          <w:rFonts w:ascii="Arial" w:hAnsi="Arial" w:cs="Arial"/>
          <w:i/>
          <w:sz w:val="22"/>
          <w:szCs w:val="22"/>
        </w:rPr>
        <w:t xml:space="preserve"> is -- the target measurement objects to be measured within the measurement gap are all NR carriers</w:t>
      </w:r>
      <w:bookmarkEnd w:id="11"/>
    </w:p>
    <w:p w14:paraId="71926CD6" w14:textId="43CEA0AF" w:rsidR="00D928DC" w:rsidRPr="00C41ECB" w:rsidRDefault="00D928DC" w:rsidP="00D928DC"/>
    <w:p w14:paraId="0DCC1C36" w14:textId="5581017F" w:rsidR="00F75F94" w:rsidRDefault="004B5F9C" w:rsidP="00142C85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Some companies also have concerns on the </w:t>
      </w:r>
      <w:r w:rsidRPr="004B5F9C">
        <w:rPr>
          <w:rFonts w:ascii="Arial" w:hAnsi="Arial" w:cs="Arial"/>
          <w:lang w:val="en-GB"/>
        </w:rPr>
        <w:t>consistency</w:t>
      </w:r>
      <w:r>
        <w:rPr>
          <w:rFonts w:ascii="Arial" w:hAnsi="Arial" w:cs="Arial"/>
          <w:lang w:val="en-GB"/>
        </w:rPr>
        <w:t xml:space="preserve"> of the UE capability. </w:t>
      </w:r>
      <w:r w:rsidR="00F75F94">
        <w:rPr>
          <w:rFonts w:ascii="Arial" w:hAnsi="Arial" w:cs="Arial"/>
          <w:lang w:val="en-GB"/>
        </w:rPr>
        <w:t xml:space="preserve">We provide </w:t>
      </w:r>
      <w:r w:rsidR="00343E26">
        <w:rPr>
          <w:rFonts w:ascii="Arial" w:hAnsi="Arial" w:cs="Arial"/>
          <w:lang w:val="en-GB"/>
        </w:rPr>
        <w:t xml:space="preserve">the </w:t>
      </w:r>
      <w:r w:rsidR="00F75F94">
        <w:rPr>
          <w:rFonts w:ascii="Arial" w:hAnsi="Arial" w:cs="Arial"/>
          <w:lang w:val="en-GB"/>
        </w:rPr>
        <w:t xml:space="preserve">explanation in </w:t>
      </w:r>
      <w:r w:rsidR="00F75F94">
        <w:rPr>
          <w:rFonts w:ascii="Arial" w:hAnsi="Arial" w:cs="Arial"/>
          <w:lang w:val="en-GB"/>
        </w:rPr>
        <w:fldChar w:fldCharType="begin"/>
      </w:r>
      <w:r w:rsidR="00F75F94">
        <w:rPr>
          <w:rFonts w:ascii="Arial" w:hAnsi="Arial" w:cs="Arial"/>
          <w:lang w:val="en-GB"/>
        </w:rPr>
        <w:instrText xml:space="preserve"> REF _Ref37086675 \h </w:instrText>
      </w:r>
      <w:r w:rsidR="00343E26">
        <w:rPr>
          <w:rFonts w:ascii="Arial" w:hAnsi="Arial" w:cs="Arial"/>
          <w:lang w:val="en-GB"/>
        </w:rPr>
        <w:instrText xml:space="preserve"> \* MERGEFORMAT </w:instrText>
      </w:r>
      <w:r w:rsidR="00F75F94">
        <w:rPr>
          <w:rFonts w:ascii="Arial" w:hAnsi="Arial" w:cs="Arial"/>
          <w:lang w:val="en-GB"/>
        </w:rPr>
      </w:r>
      <w:r w:rsidR="00F75F94">
        <w:rPr>
          <w:rFonts w:ascii="Arial" w:hAnsi="Arial" w:cs="Arial"/>
          <w:lang w:val="en-GB"/>
        </w:rPr>
        <w:fldChar w:fldCharType="separate"/>
      </w:r>
      <w:r w:rsidR="00193C79" w:rsidRPr="00193C79">
        <w:rPr>
          <w:rFonts w:ascii="Arial" w:hAnsi="Arial" w:cs="Arial"/>
          <w:lang w:val="en-GB" w:eastAsia="zh-CN"/>
        </w:rPr>
        <w:t>Appendix B</w:t>
      </w:r>
      <w:r w:rsidR="00F75F94">
        <w:rPr>
          <w:rFonts w:ascii="Arial" w:hAnsi="Arial" w:cs="Arial"/>
          <w:lang w:val="en-GB"/>
        </w:rPr>
        <w:fldChar w:fldCharType="end"/>
      </w:r>
      <w:r w:rsidR="00F75F94">
        <w:rPr>
          <w:rFonts w:ascii="Arial" w:hAnsi="Arial" w:cs="Arial"/>
          <w:lang w:val="en-GB"/>
        </w:rPr>
        <w:t xml:space="preserve"> to prove that </w:t>
      </w:r>
      <w:r w:rsidR="00343E26">
        <w:rPr>
          <w:rFonts w:ascii="Arial" w:hAnsi="Arial" w:cs="Arial"/>
          <w:lang w:val="en-GB"/>
        </w:rPr>
        <w:t>i</w:t>
      </w:r>
      <w:r w:rsidR="00343E26" w:rsidRPr="00343E26">
        <w:rPr>
          <w:rFonts w:ascii="Arial" w:hAnsi="Arial" w:cs="Arial"/>
          <w:lang w:val="en-GB"/>
        </w:rPr>
        <w:t>ntroducing new Rel-16 UE capabilities for NR only measurement among GP #2-11 will not change the Rel-15 capability description and gap pattern applicability rule</w:t>
      </w:r>
      <w:r w:rsidR="00F75F94" w:rsidRPr="00F75F94">
        <w:rPr>
          <w:rFonts w:ascii="Arial" w:hAnsi="Arial" w:cs="Arial"/>
          <w:lang w:val="en-GB"/>
        </w:rPr>
        <w:t>.</w:t>
      </w:r>
    </w:p>
    <w:p w14:paraId="59989E9C" w14:textId="3D50190F" w:rsidR="008750BA" w:rsidRPr="00C41ECB" w:rsidRDefault="008750BA" w:rsidP="008933A6">
      <w:pPr>
        <w:pStyle w:val="Caption"/>
        <w:jc w:val="both"/>
        <w:rPr>
          <w:rFonts w:ascii="Arial" w:hAnsi="Arial" w:cs="Arial"/>
          <w:i/>
          <w:sz w:val="22"/>
          <w:szCs w:val="22"/>
        </w:rPr>
      </w:pPr>
      <w:bookmarkStart w:id="12" w:name="_Ref32420781"/>
      <w:r w:rsidRPr="00C41ECB">
        <w:rPr>
          <w:rFonts w:ascii="Arial" w:hAnsi="Arial" w:cs="Arial"/>
          <w:i/>
          <w:sz w:val="22"/>
          <w:szCs w:val="22"/>
        </w:rPr>
        <w:t xml:space="preserve">Observation </w:t>
      </w:r>
      <w:r w:rsidRPr="00C41ECB">
        <w:rPr>
          <w:rFonts w:ascii="Arial" w:hAnsi="Arial" w:cs="Arial"/>
          <w:i/>
          <w:sz w:val="22"/>
          <w:szCs w:val="22"/>
        </w:rPr>
        <w:fldChar w:fldCharType="begin"/>
      </w:r>
      <w:r w:rsidRPr="00C41ECB">
        <w:rPr>
          <w:rFonts w:ascii="Arial" w:hAnsi="Arial" w:cs="Arial"/>
          <w:i/>
          <w:sz w:val="22"/>
          <w:szCs w:val="22"/>
        </w:rPr>
        <w:instrText xml:space="preserve"> SEQ Observation \* ARABIC </w:instrText>
      </w:r>
      <w:r w:rsidRPr="00C41ECB">
        <w:rPr>
          <w:rFonts w:ascii="Arial" w:hAnsi="Arial" w:cs="Arial"/>
          <w:i/>
          <w:sz w:val="22"/>
          <w:szCs w:val="22"/>
        </w:rPr>
        <w:fldChar w:fldCharType="separate"/>
      </w:r>
      <w:r w:rsidR="00193C79">
        <w:rPr>
          <w:rFonts w:ascii="Arial" w:hAnsi="Arial" w:cs="Arial"/>
          <w:i/>
          <w:noProof/>
          <w:sz w:val="22"/>
          <w:szCs w:val="22"/>
        </w:rPr>
        <w:t>2</w:t>
      </w:r>
      <w:r w:rsidRPr="00C41ECB">
        <w:rPr>
          <w:rFonts w:ascii="Arial" w:hAnsi="Arial" w:cs="Arial"/>
          <w:i/>
          <w:sz w:val="22"/>
          <w:szCs w:val="22"/>
        </w:rPr>
        <w:fldChar w:fldCharType="end"/>
      </w:r>
      <w:r w:rsidR="00D011B0" w:rsidRPr="00C41ECB">
        <w:rPr>
          <w:rFonts w:ascii="Arial" w:hAnsi="Arial" w:cs="Arial"/>
          <w:i/>
          <w:sz w:val="22"/>
          <w:szCs w:val="22"/>
        </w:rPr>
        <w:t xml:space="preserve">: </w:t>
      </w:r>
      <w:r w:rsidR="00343E26">
        <w:rPr>
          <w:rFonts w:ascii="Arial" w:hAnsi="Arial" w:cs="Arial"/>
          <w:i/>
          <w:sz w:val="22"/>
          <w:szCs w:val="22"/>
        </w:rPr>
        <w:t>I</w:t>
      </w:r>
      <w:r w:rsidRPr="00C41ECB">
        <w:rPr>
          <w:rFonts w:ascii="Arial" w:hAnsi="Arial" w:cs="Arial"/>
          <w:i/>
          <w:sz w:val="22"/>
          <w:szCs w:val="22"/>
        </w:rPr>
        <w:t>ntroduc</w:t>
      </w:r>
      <w:r w:rsidR="00D011B0" w:rsidRPr="00C41ECB">
        <w:rPr>
          <w:rFonts w:ascii="Arial" w:hAnsi="Arial" w:cs="Arial"/>
          <w:i/>
          <w:sz w:val="22"/>
          <w:szCs w:val="22"/>
        </w:rPr>
        <w:t>ing</w:t>
      </w:r>
      <w:r w:rsidRPr="00C41ECB">
        <w:rPr>
          <w:rFonts w:ascii="Arial" w:hAnsi="Arial" w:cs="Arial"/>
          <w:i/>
          <w:sz w:val="22"/>
          <w:szCs w:val="22"/>
        </w:rPr>
        <w:t xml:space="preserve"> </w:t>
      </w:r>
      <w:r w:rsidR="00D011B0" w:rsidRPr="00C41ECB">
        <w:rPr>
          <w:rFonts w:ascii="Arial" w:hAnsi="Arial" w:cs="Arial"/>
          <w:i/>
          <w:sz w:val="22"/>
          <w:szCs w:val="22"/>
        </w:rPr>
        <w:t xml:space="preserve">new </w:t>
      </w:r>
      <w:r w:rsidR="00343E26">
        <w:rPr>
          <w:rFonts w:ascii="Arial" w:hAnsi="Arial" w:cs="Arial"/>
          <w:i/>
          <w:sz w:val="22"/>
          <w:szCs w:val="22"/>
        </w:rPr>
        <w:t xml:space="preserve">Rel-16 </w:t>
      </w:r>
      <w:r w:rsidR="00D011B0" w:rsidRPr="00C41ECB">
        <w:rPr>
          <w:rFonts w:ascii="Arial" w:hAnsi="Arial" w:cs="Arial"/>
          <w:i/>
          <w:sz w:val="22"/>
          <w:szCs w:val="22"/>
        </w:rPr>
        <w:t>UE capabilities</w:t>
      </w:r>
      <w:r w:rsidRPr="00C41ECB">
        <w:rPr>
          <w:rFonts w:ascii="Arial" w:hAnsi="Arial" w:cs="Arial"/>
          <w:i/>
          <w:sz w:val="22"/>
          <w:szCs w:val="22"/>
        </w:rPr>
        <w:t xml:space="preserve"> for NR only measurement </w:t>
      </w:r>
      <w:r w:rsidR="00F75F94">
        <w:rPr>
          <w:rFonts w:ascii="Arial" w:hAnsi="Arial" w:cs="Arial"/>
          <w:i/>
          <w:sz w:val="22"/>
          <w:szCs w:val="22"/>
        </w:rPr>
        <w:t xml:space="preserve">among GP #2-11 </w:t>
      </w:r>
      <w:r w:rsidR="00343E26">
        <w:rPr>
          <w:rFonts w:ascii="Arial" w:hAnsi="Arial" w:cs="Arial"/>
          <w:i/>
          <w:sz w:val="22"/>
          <w:szCs w:val="22"/>
        </w:rPr>
        <w:t>will not</w:t>
      </w:r>
      <w:r w:rsidRPr="00C41ECB">
        <w:rPr>
          <w:rFonts w:ascii="Arial" w:hAnsi="Arial" w:cs="Arial"/>
          <w:i/>
          <w:sz w:val="22"/>
          <w:szCs w:val="22"/>
        </w:rPr>
        <w:t xml:space="preserve"> chang</w:t>
      </w:r>
      <w:r w:rsidR="00343E26">
        <w:rPr>
          <w:rFonts w:ascii="Arial" w:hAnsi="Arial" w:cs="Arial"/>
          <w:i/>
          <w:sz w:val="22"/>
          <w:szCs w:val="22"/>
        </w:rPr>
        <w:t>e</w:t>
      </w:r>
      <w:r w:rsidRPr="00C41ECB">
        <w:rPr>
          <w:rFonts w:ascii="Arial" w:hAnsi="Arial" w:cs="Arial"/>
          <w:i/>
          <w:sz w:val="22"/>
          <w:szCs w:val="22"/>
        </w:rPr>
        <w:t xml:space="preserve"> the Rel-15 capability </w:t>
      </w:r>
      <w:r w:rsidR="00AD1084">
        <w:rPr>
          <w:rFonts w:ascii="Arial" w:hAnsi="Arial" w:cs="Arial"/>
          <w:i/>
          <w:sz w:val="22"/>
          <w:szCs w:val="22"/>
        </w:rPr>
        <w:t>description</w:t>
      </w:r>
      <w:r w:rsidR="00AD1084" w:rsidRPr="00C41ECB">
        <w:rPr>
          <w:rFonts w:ascii="Arial" w:hAnsi="Arial" w:cs="Arial"/>
          <w:i/>
          <w:sz w:val="22"/>
          <w:szCs w:val="22"/>
        </w:rPr>
        <w:t xml:space="preserve"> </w:t>
      </w:r>
      <w:r w:rsidRPr="00C41ECB">
        <w:rPr>
          <w:rFonts w:ascii="Arial" w:hAnsi="Arial" w:cs="Arial"/>
          <w:i/>
          <w:sz w:val="22"/>
          <w:szCs w:val="22"/>
        </w:rPr>
        <w:t>and gap pattern applicability rule</w:t>
      </w:r>
      <w:bookmarkEnd w:id="12"/>
    </w:p>
    <w:p w14:paraId="31281078" w14:textId="77777777" w:rsidR="001A57D8" w:rsidRDefault="001A57D8" w:rsidP="00142C85">
      <w:pPr>
        <w:jc w:val="both"/>
        <w:rPr>
          <w:rFonts w:ascii="Arial" w:hAnsi="Arial" w:cs="Arial"/>
          <w:lang w:val="en-GB"/>
        </w:rPr>
      </w:pPr>
    </w:p>
    <w:p w14:paraId="0FD9757F" w14:textId="24C19C57" w:rsidR="00E86FF6" w:rsidRDefault="008750BA" w:rsidP="00A53813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RAN4</w:t>
      </w:r>
      <w:r w:rsidRPr="00902795">
        <w:rPr>
          <w:rFonts w:ascii="Arial" w:hAnsi="Arial" w:cs="Arial"/>
          <w:lang w:val="en-GB"/>
        </w:rPr>
        <w:t xml:space="preserve"> can just inform RAN2 </w:t>
      </w:r>
      <w:r w:rsidR="008F2021">
        <w:rPr>
          <w:rFonts w:ascii="Arial" w:hAnsi="Arial" w:cs="Arial"/>
          <w:lang w:val="en-GB"/>
        </w:rPr>
        <w:t xml:space="preserve">on </w:t>
      </w:r>
      <w:r w:rsidRPr="00902795">
        <w:rPr>
          <w:rFonts w:ascii="Arial" w:hAnsi="Arial" w:cs="Arial"/>
          <w:lang w:val="en-GB"/>
        </w:rPr>
        <w:t xml:space="preserve">the conclusions </w:t>
      </w:r>
      <w:r>
        <w:rPr>
          <w:rFonts w:ascii="Arial" w:hAnsi="Arial" w:cs="Arial"/>
          <w:lang w:val="en-GB"/>
        </w:rPr>
        <w:t xml:space="preserve">that </w:t>
      </w:r>
      <w:r w:rsidRPr="00902795">
        <w:rPr>
          <w:rFonts w:ascii="Arial" w:hAnsi="Arial" w:cs="Arial"/>
          <w:lang w:val="en-GB"/>
        </w:rPr>
        <w:t xml:space="preserve">RAN4 </w:t>
      </w:r>
      <w:r w:rsidR="008F2021">
        <w:rPr>
          <w:rFonts w:ascii="Arial" w:hAnsi="Arial" w:cs="Arial"/>
          <w:lang w:val="en-GB"/>
        </w:rPr>
        <w:t>reached</w:t>
      </w:r>
      <w:r w:rsidR="008F2021" w:rsidRPr="00902795">
        <w:rPr>
          <w:rFonts w:ascii="Arial" w:hAnsi="Arial" w:cs="Arial"/>
          <w:lang w:val="en-GB"/>
        </w:rPr>
        <w:t xml:space="preserve"> </w:t>
      </w:r>
      <w:r w:rsidRPr="00902795">
        <w:rPr>
          <w:rFonts w:ascii="Arial" w:hAnsi="Arial" w:cs="Arial"/>
          <w:lang w:val="en-GB"/>
        </w:rPr>
        <w:t>and let RAN2 to handle the remaining UE capability design.</w:t>
      </w:r>
      <w:r>
        <w:rPr>
          <w:rFonts w:ascii="Arial" w:hAnsi="Arial" w:cs="Arial"/>
          <w:lang w:val="en-GB"/>
        </w:rPr>
        <w:t xml:space="preserve"> </w:t>
      </w:r>
      <w:r w:rsidR="00E86FF6">
        <w:rPr>
          <w:rFonts w:ascii="Arial" w:hAnsi="Arial" w:cs="Arial"/>
          <w:lang w:val="en-GB"/>
        </w:rPr>
        <w:t xml:space="preserve">In the following sections, we then discuss which gap pattern should be further specified as mandatory in Rel-16. </w:t>
      </w:r>
      <w:r w:rsidR="00E86FF6" w:rsidRPr="00E86FF6">
        <w:rPr>
          <w:rFonts w:ascii="Arial" w:hAnsi="Arial" w:cs="Arial"/>
          <w:lang w:val="en-GB"/>
        </w:rPr>
        <w:t xml:space="preserve">We do not see the need to link mandatory MG patterns in Rel-16 with the legacy UE capability </w:t>
      </w:r>
      <w:r w:rsidR="00E86FF6" w:rsidRPr="00E86FF6">
        <w:rPr>
          <w:rFonts w:ascii="Arial" w:hAnsi="Arial" w:cs="Arial"/>
          <w:i/>
          <w:lang w:val="en-GB"/>
        </w:rPr>
        <w:t>shortMeasurementGap-r14</w:t>
      </w:r>
      <w:r w:rsidR="00E86FF6" w:rsidRPr="00E86FF6">
        <w:rPr>
          <w:rFonts w:ascii="Arial" w:hAnsi="Arial" w:cs="Arial"/>
          <w:lang w:val="en-GB"/>
        </w:rPr>
        <w:t xml:space="preserve">. By limiting the applicability scenarios (per-UE or per-FR gap, or activity mode, i.e., LTE SA, EN-DC, NE-DC, NR-SA, and NR-DC) for mandatory MG patterns, it is also possible to avoid </w:t>
      </w:r>
      <w:r w:rsidR="00C96E00">
        <w:rPr>
          <w:rStyle w:val="Emphasis"/>
          <w:rFonts w:ascii="Arial" w:hAnsi="Arial" w:cs="Arial"/>
          <w:i w:val="0"/>
          <w:iCs w:val="0"/>
        </w:rPr>
        <w:t>mandating a Rel-16 UE to support a gap pattern which is not supported according to reported Rel-15 LTE capability</w:t>
      </w:r>
      <w:r w:rsidR="00C96E00">
        <w:rPr>
          <w:rFonts w:ascii="Arial" w:hAnsi="Arial" w:cs="Arial"/>
          <w:lang w:val="en-GB"/>
        </w:rPr>
        <w:t>.</w:t>
      </w:r>
    </w:p>
    <w:p w14:paraId="247D44C8" w14:textId="77777777" w:rsidR="00E86FF6" w:rsidRDefault="00E86FF6" w:rsidP="00A53813">
      <w:pPr>
        <w:rPr>
          <w:rFonts w:ascii="Arial" w:hAnsi="Arial" w:cs="Arial"/>
          <w:lang w:val="en-GB"/>
        </w:rPr>
      </w:pPr>
    </w:p>
    <w:p w14:paraId="5348A737" w14:textId="46280680" w:rsidR="001F0C4B" w:rsidRPr="001F0C4B" w:rsidRDefault="00F75F94" w:rsidP="00A53813">
      <w:pPr>
        <w:rPr>
          <w:rFonts w:ascii="Arial" w:hAnsi="Arial" w:cs="Times New Roman"/>
          <w:lang w:val="en-GB"/>
        </w:rPr>
      </w:pPr>
      <w:r>
        <w:rPr>
          <w:rFonts w:ascii="Arial" w:hAnsi="Arial" w:cs="Arial"/>
          <w:lang w:val="en-GB"/>
        </w:rPr>
        <w:t xml:space="preserve">It will be helpful if we can separate the discussions in FR1 </w:t>
      </w:r>
      <w:r w:rsidR="00343E26">
        <w:rPr>
          <w:rFonts w:ascii="Arial" w:hAnsi="Arial" w:cs="Arial"/>
          <w:lang w:val="en-GB"/>
        </w:rPr>
        <w:t xml:space="preserve">part </w:t>
      </w:r>
      <w:r>
        <w:rPr>
          <w:rFonts w:ascii="Arial" w:hAnsi="Arial" w:cs="Arial"/>
          <w:lang w:val="en-GB"/>
        </w:rPr>
        <w:t>and FR2</w:t>
      </w:r>
      <w:r w:rsidR="00343E26">
        <w:rPr>
          <w:rFonts w:ascii="Arial" w:hAnsi="Arial" w:cs="Arial"/>
          <w:lang w:val="en-GB"/>
        </w:rPr>
        <w:t xml:space="preserve"> part</w:t>
      </w:r>
      <w:r>
        <w:rPr>
          <w:rFonts w:ascii="Arial" w:hAnsi="Arial" w:cs="Arial"/>
          <w:lang w:val="en-GB"/>
        </w:rPr>
        <w:t>.</w:t>
      </w:r>
      <w:r w:rsidR="00E86FF6">
        <w:rPr>
          <w:rFonts w:ascii="Arial" w:hAnsi="Arial" w:cs="Arial"/>
          <w:lang w:val="en-GB"/>
        </w:rPr>
        <w:t xml:space="preserve"> </w:t>
      </w:r>
    </w:p>
    <w:p w14:paraId="3BC8ABB8" w14:textId="329788DA" w:rsidR="001F0C4B" w:rsidRPr="00962072" w:rsidRDefault="00F75F94" w:rsidP="00E93673">
      <w:pPr>
        <w:rPr>
          <w:rFonts w:ascii="Arial" w:hAnsi="Arial" w:cs="Arial"/>
          <w:b/>
          <w:u w:val="single"/>
          <w:lang w:val="en-GB"/>
        </w:rPr>
      </w:pPr>
      <w:r>
        <w:rPr>
          <w:rFonts w:ascii="Arial" w:hAnsi="Arial" w:cs="Arial"/>
          <w:b/>
          <w:u w:val="single"/>
          <w:lang w:val="en-GB"/>
        </w:rPr>
        <w:t>M</w:t>
      </w:r>
      <w:r w:rsidRPr="00A53813">
        <w:rPr>
          <w:rFonts w:ascii="Arial" w:hAnsi="Arial" w:cs="Arial"/>
          <w:b/>
          <w:u w:val="single"/>
          <w:lang w:val="en-GB"/>
        </w:rPr>
        <w:t>andatory</w:t>
      </w:r>
      <w:r w:rsidRPr="00962072">
        <w:rPr>
          <w:rFonts w:ascii="Arial" w:hAnsi="Arial" w:cs="Arial"/>
          <w:b/>
          <w:u w:val="single"/>
          <w:lang w:val="en-GB"/>
        </w:rPr>
        <w:t xml:space="preserve"> </w:t>
      </w:r>
      <w:r>
        <w:rPr>
          <w:rFonts w:ascii="Arial" w:hAnsi="Arial" w:cs="Arial"/>
          <w:b/>
          <w:u w:val="single"/>
          <w:lang w:val="en-GB"/>
        </w:rPr>
        <w:t xml:space="preserve">Rel-16 </w:t>
      </w:r>
      <w:r w:rsidR="00B22FC2" w:rsidRPr="00962072">
        <w:rPr>
          <w:rFonts w:ascii="Arial" w:hAnsi="Arial" w:cs="Arial"/>
          <w:b/>
          <w:u w:val="single"/>
          <w:lang w:val="en-GB"/>
        </w:rPr>
        <w:t xml:space="preserve">measurement </w:t>
      </w:r>
      <w:r>
        <w:rPr>
          <w:rFonts w:ascii="Arial" w:hAnsi="Arial" w:cs="Arial"/>
          <w:b/>
          <w:u w:val="single"/>
          <w:lang w:val="en-GB"/>
        </w:rPr>
        <w:t>gap</w:t>
      </w:r>
      <w:r w:rsidR="00C96E00">
        <w:rPr>
          <w:rFonts w:ascii="Arial" w:hAnsi="Arial" w:cs="Arial"/>
          <w:b/>
          <w:u w:val="single"/>
          <w:lang w:val="en-GB"/>
        </w:rPr>
        <w:t xml:space="preserve"> among</w:t>
      </w:r>
      <w:r>
        <w:rPr>
          <w:rFonts w:ascii="Arial" w:hAnsi="Arial" w:cs="Arial"/>
          <w:b/>
          <w:u w:val="single"/>
          <w:lang w:val="en-GB"/>
        </w:rPr>
        <w:t xml:space="preserve"> </w:t>
      </w:r>
      <w:r w:rsidR="00C96E00" w:rsidRPr="00C96E00">
        <w:rPr>
          <w:rFonts w:ascii="Arial" w:hAnsi="Arial" w:cs="Arial"/>
          <w:b/>
          <w:u w:val="single"/>
          <w:lang w:val="en-GB"/>
        </w:rPr>
        <w:t>GP#12-23</w:t>
      </w:r>
      <w:r w:rsidR="00B22FC2" w:rsidRPr="00962072">
        <w:rPr>
          <w:rFonts w:ascii="Arial" w:hAnsi="Arial" w:cs="Arial"/>
          <w:b/>
          <w:u w:val="single"/>
          <w:lang w:val="en-GB"/>
        </w:rPr>
        <w:t>:</w:t>
      </w:r>
    </w:p>
    <w:p w14:paraId="5512A037" w14:textId="19CA3FE7" w:rsidR="00F75F94" w:rsidRPr="00193C79" w:rsidRDefault="00F75F94" w:rsidP="008933A6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en-GB"/>
        </w:rPr>
        <w:t xml:space="preserve">Mandating measurement gap among GP#12-23 in Rel-16 is a discussion </w:t>
      </w:r>
      <w:r w:rsidRPr="00F75F94">
        <w:rPr>
          <w:rFonts w:ascii="Arial" w:hAnsi="Arial" w:cs="Arial"/>
          <w:lang w:val="en-GB"/>
        </w:rPr>
        <w:t xml:space="preserve">not related to </w:t>
      </w:r>
      <w:r>
        <w:rPr>
          <w:rFonts w:ascii="Arial" w:hAnsi="Arial" w:cs="Arial"/>
          <w:lang w:val="en-GB"/>
        </w:rPr>
        <w:t xml:space="preserve">the </w:t>
      </w:r>
      <w:r w:rsidR="00542689">
        <w:rPr>
          <w:rFonts w:ascii="Arial" w:hAnsi="Arial" w:cs="Arial"/>
          <w:lang w:val="en-GB"/>
        </w:rPr>
        <w:t xml:space="preserve">Rel-16 </w:t>
      </w:r>
      <w:r>
        <w:rPr>
          <w:rFonts w:ascii="Arial" w:hAnsi="Arial" w:cs="Arial"/>
          <w:lang w:val="en-GB"/>
        </w:rPr>
        <w:t xml:space="preserve">UE capability of NR-only measurement. If some of MGs among GP#12-23 are specified as mandatory in Rel-16, it means that the corresponding bits in </w:t>
      </w:r>
      <w:r w:rsidRPr="00A53813">
        <w:rPr>
          <w:rFonts w:ascii="Arial" w:hAnsi="Arial" w:cs="Arial"/>
          <w:lang w:val="en-GB"/>
        </w:rPr>
        <w:t>NR RRC signalling</w:t>
      </w:r>
      <w:r w:rsidRPr="000D0A91">
        <w:rPr>
          <w:rFonts w:ascii="Arial" w:eastAsia="MS Mincho" w:hAnsi="Arial"/>
          <w:sz w:val="20"/>
          <w:lang w:eastAsia="en-GB"/>
        </w:rPr>
        <w:t xml:space="preserve"> </w:t>
      </w:r>
      <w:r w:rsidRPr="00A53813">
        <w:rPr>
          <w:rFonts w:ascii="Arial" w:eastAsia="MS Mincho" w:hAnsi="Arial"/>
          <w:i/>
          <w:lang w:eastAsia="en-GB"/>
        </w:rPr>
        <w:t>supportedGapPattern</w:t>
      </w:r>
      <w:r>
        <w:rPr>
          <w:rFonts w:ascii="Arial" w:eastAsia="MS Mincho" w:hAnsi="Arial"/>
          <w:i/>
          <w:sz w:val="20"/>
          <w:lang w:eastAsia="en-GB"/>
        </w:rPr>
        <w:t xml:space="preserve"> </w:t>
      </w:r>
      <w:r w:rsidRPr="00A53813">
        <w:rPr>
          <w:rFonts w:ascii="Arial" w:hAnsi="Arial" w:cs="Arial"/>
          <w:lang w:val="en-GB"/>
        </w:rPr>
        <w:t>will be forced to set as 1 for a Rel-16 UE.</w:t>
      </w:r>
      <w:r>
        <w:rPr>
          <w:rFonts w:ascii="Arial" w:hAnsi="Arial" w:cs="Arial"/>
          <w:lang w:val="en-GB"/>
        </w:rPr>
        <w:t xml:space="preserve"> There is no new UE cap</w:t>
      </w:r>
      <w:r w:rsidR="00343E26">
        <w:rPr>
          <w:rFonts w:ascii="Arial" w:hAnsi="Arial" w:cs="Arial"/>
          <w:lang w:val="en-GB"/>
        </w:rPr>
        <w:t>ability needs</w:t>
      </w:r>
      <w:r>
        <w:rPr>
          <w:rFonts w:ascii="Arial" w:hAnsi="Arial" w:cs="Arial"/>
          <w:lang w:val="en-GB"/>
        </w:rPr>
        <w:t xml:space="preserve"> to be introduced</w:t>
      </w:r>
      <w:r w:rsidR="00343E26">
        <w:rPr>
          <w:rFonts w:ascii="Arial" w:hAnsi="Arial" w:cs="Arial"/>
          <w:lang w:val="en-GB"/>
        </w:rPr>
        <w:t xml:space="preserve"> </w:t>
      </w:r>
      <w:r w:rsidR="009F40E0">
        <w:rPr>
          <w:rFonts w:ascii="Arial" w:hAnsi="Arial" w:cs="Arial"/>
          <w:lang w:val="en-GB"/>
        </w:rPr>
        <w:t xml:space="preserve">nor impact on </w:t>
      </w:r>
      <w:r w:rsidR="009F40E0">
        <w:rPr>
          <w:rStyle w:val="Emphasis"/>
          <w:rFonts w:ascii="Arial" w:hAnsi="Arial" w:cs="Arial"/>
          <w:i w:val="0"/>
          <w:iCs w:val="0"/>
        </w:rPr>
        <w:t xml:space="preserve">Rel-15 </w:t>
      </w:r>
      <w:r>
        <w:rPr>
          <w:rFonts w:ascii="Arial" w:hAnsi="Arial" w:cs="Arial"/>
          <w:lang w:val="en-GB"/>
        </w:rPr>
        <w:t>LTE capability.”</w:t>
      </w:r>
      <w:r w:rsidR="009F40E0">
        <w:rPr>
          <w:rFonts w:ascii="Arial" w:hAnsi="Arial" w:cs="Arial"/>
          <w:lang w:val="en-GB"/>
        </w:rPr>
        <w:t xml:space="preserve"> Note that m</w:t>
      </w:r>
      <w:r w:rsidR="009F40E0" w:rsidRPr="009F40E0">
        <w:rPr>
          <w:rFonts w:ascii="Arial" w:hAnsi="Arial" w:cs="Arial"/>
          <w:lang w:val="en-GB"/>
        </w:rPr>
        <w:t xml:space="preserve">andating measurement gap among GP#12-23 in Rel-16 </w:t>
      </w:r>
      <w:r w:rsidR="009F40E0">
        <w:rPr>
          <w:rFonts w:ascii="Arial" w:hAnsi="Arial" w:cs="Arial"/>
          <w:lang w:val="en-GB"/>
        </w:rPr>
        <w:t>has nothing</w:t>
      </w:r>
      <w:r w:rsidR="009F40E0" w:rsidRPr="009F40E0">
        <w:rPr>
          <w:rFonts w:ascii="Arial" w:hAnsi="Arial" w:cs="Arial"/>
          <w:lang w:val="en-GB"/>
        </w:rPr>
        <w:t xml:space="preserve"> to </w:t>
      </w:r>
      <w:r w:rsidR="009F40E0">
        <w:rPr>
          <w:rFonts w:ascii="Arial" w:hAnsi="Arial" w:cs="Arial"/>
          <w:lang w:val="en-GB"/>
        </w:rPr>
        <w:t xml:space="preserve">do with </w:t>
      </w:r>
      <w:r w:rsidR="009F40E0" w:rsidRPr="009F40E0">
        <w:rPr>
          <w:rFonts w:ascii="Arial" w:hAnsi="Arial" w:cs="Arial"/>
          <w:lang w:val="en-GB"/>
        </w:rPr>
        <w:t>the Rel-16 UE capability of NR-only measurement.</w:t>
      </w:r>
    </w:p>
    <w:p w14:paraId="2D11127E" w14:textId="29FD082B" w:rsidR="00F75F94" w:rsidRDefault="00F75F94" w:rsidP="00A53813">
      <w:pPr>
        <w:pStyle w:val="Caption"/>
        <w:rPr>
          <w:rFonts w:ascii="Arial" w:hAnsi="Arial" w:cs="Arial"/>
          <w:i/>
        </w:rPr>
      </w:pPr>
      <w:bookmarkStart w:id="13" w:name="_Ref37095210"/>
      <w:r w:rsidRPr="00A53813">
        <w:rPr>
          <w:rFonts w:ascii="Arial" w:hAnsi="Arial" w:cs="Arial"/>
          <w:i/>
          <w:sz w:val="22"/>
          <w:szCs w:val="22"/>
        </w:rPr>
        <w:t xml:space="preserve">Observation </w:t>
      </w:r>
      <w:r w:rsidRPr="00A53813">
        <w:rPr>
          <w:rFonts w:ascii="Arial" w:hAnsi="Arial" w:cs="Arial"/>
          <w:i/>
          <w:sz w:val="22"/>
          <w:szCs w:val="22"/>
        </w:rPr>
        <w:fldChar w:fldCharType="begin"/>
      </w:r>
      <w:r w:rsidRPr="00A53813">
        <w:rPr>
          <w:rFonts w:ascii="Arial" w:hAnsi="Arial" w:cs="Arial"/>
          <w:i/>
          <w:sz w:val="22"/>
          <w:szCs w:val="22"/>
        </w:rPr>
        <w:instrText xml:space="preserve"> SEQ Observation \* ARABIC </w:instrText>
      </w:r>
      <w:r w:rsidRPr="00A53813">
        <w:rPr>
          <w:rFonts w:ascii="Arial" w:hAnsi="Arial" w:cs="Arial"/>
          <w:i/>
          <w:sz w:val="22"/>
          <w:szCs w:val="22"/>
        </w:rPr>
        <w:fldChar w:fldCharType="separate"/>
      </w:r>
      <w:r w:rsidR="00193C79">
        <w:rPr>
          <w:rFonts w:ascii="Arial" w:hAnsi="Arial" w:cs="Arial"/>
          <w:i/>
          <w:noProof/>
          <w:sz w:val="22"/>
          <w:szCs w:val="22"/>
        </w:rPr>
        <w:t>3</w:t>
      </w:r>
      <w:r w:rsidRPr="00A53813">
        <w:rPr>
          <w:rFonts w:ascii="Arial" w:hAnsi="Arial" w:cs="Arial"/>
          <w:i/>
          <w:sz w:val="22"/>
          <w:szCs w:val="22"/>
        </w:rPr>
        <w:fldChar w:fldCharType="end"/>
      </w:r>
      <w:r w:rsidRPr="00A53813">
        <w:rPr>
          <w:rFonts w:ascii="Arial" w:hAnsi="Arial" w:cs="Arial"/>
          <w:i/>
          <w:sz w:val="22"/>
          <w:szCs w:val="22"/>
        </w:rPr>
        <w:t>: In FR</w:t>
      </w:r>
      <w:r>
        <w:rPr>
          <w:rFonts w:ascii="Arial" w:hAnsi="Arial" w:cs="Arial"/>
          <w:i/>
          <w:sz w:val="22"/>
          <w:szCs w:val="22"/>
        </w:rPr>
        <w:t>2</w:t>
      </w:r>
      <w:r w:rsidRPr="00A53813">
        <w:rPr>
          <w:rFonts w:ascii="Arial" w:hAnsi="Arial" w:cs="Arial"/>
          <w:i/>
          <w:sz w:val="22"/>
          <w:szCs w:val="22"/>
        </w:rPr>
        <w:t xml:space="preserve">, </w:t>
      </w:r>
      <w:r>
        <w:rPr>
          <w:rFonts w:ascii="Arial" w:hAnsi="Arial" w:cs="Arial"/>
          <w:i/>
          <w:sz w:val="22"/>
          <w:szCs w:val="22"/>
        </w:rPr>
        <w:t xml:space="preserve">it should be no concern to introduce </w:t>
      </w:r>
      <w:r w:rsidRPr="00A53813">
        <w:rPr>
          <w:rFonts w:ascii="Arial" w:hAnsi="Arial" w:cs="Arial"/>
          <w:i/>
          <w:sz w:val="22"/>
          <w:szCs w:val="22"/>
        </w:rPr>
        <w:t xml:space="preserve">additional mandatory gap patterns </w:t>
      </w:r>
      <w:r>
        <w:rPr>
          <w:rFonts w:ascii="Arial" w:hAnsi="Arial" w:cs="Arial"/>
          <w:i/>
          <w:sz w:val="22"/>
          <w:szCs w:val="22"/>
        </w:rPr>
        <w:t>in</w:t>
      </w:r>
      <w:r w:rsidRPr="00A53813">
        <w:rPr>
          <w:rFonts w:ascii="Arial" w:hAnsi="Arial" w:cs="Arial"/>
          <w:i/>
          <w:sz w:val="22"/>
          <w:szCs w:val="22"/>
        </w:rPr>
        <w:t xml:space="preserve"> NR SA, NR-DC, LTE SA, EN-DC and NE-DC mode</w:t>
      </w:r>
      <w:bookmarkEnd w:id="13"/>
    </w:p>
    <w:p w14:paraId="5321901D" w14:textId="77777777" w:rsidR="00F75F94" w:rsidRPr="00A53813" w:rsidRDefault="00F75F94" w:rsidP="00A53813"/>
    <w:p w14:paraId="26AA985B" w14:textId="55C4CDD5" w:rsidR="003B7E78" w:rsidRPr="00402D7F" w:rsidRDefault="009E0194" w:rsidP="008933A6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We </w:t>
      </w:r>
      <w:r w:rsidR="00DC0957">
        <w:rPr>
          <w:rFonts w:ascii="Arial" w:hAnsi="Arial" w:cs="Arial"/>
          <w:lang w:val="en-GB"/>
        </w:rPr>
        <w:t xml:space="preserve">think that 32 or 48 beams might be sufficient enough in </w:t>
      </w:r>
      <w:r w:rsidR="00240134">
        <w:rPr>
          <w:rFonts w:ascii="Arial" w:hAnsi="Arial" w:cs="Arial"/>
          <w:lang w:val="en-GB"/>
        </w:rPr>
        <w:t xml:space="preserve">typical </w:t>
      </w:r>
      <w:r w:rsidR="00DC0957">
        <w:rPr>
          <w:rFonts w:ascii="Arial" w:hAnsi="Arial" w:cs="Arial"/>
          <w:lang w:val="en-GB"/>
        </w:rPr>
        <w:t xml:space="preserve">FR2 scenarios. In this case, the overall SSBs can be </w:t>
      </w:r>
      <w:r w:rsidR="00DC0957" w:rsidRPr="00402D7F">
        <w:rPr>
          <w:rFonts w:ascii="Arial" w:hAnsi="Arial" w:cs="Arial"/>
          <w:lang w:val="en-GB"/>
        </w:rPr>
        <w:t xml:space="preserve">transmitted within 2ms or 3ms SMTC window duration. </w:t>
      </w:r>
      <w:r w:rsidR="00297D82" w:rsidRPr="00402D7F">
        <w:rPr>
          <w:rFonts w:ascii="Arial" w:hAnsi="Arial" w:cs="Arial"/>
          <w:lang w:val="en-GB"/>
        </w:rPr>
        <w:t xml:space="preserve">This </w:t>
      </w:r>
      <w:r w:rsidR="00DC0957" w:rsidRPr="00402D7F">
        <w:rPr>
          <w:rFonts w:ascii="Arial" w:hAnsi="Arial" w:cs="Arial"/>
          <w:lang w:val="en-GB"/>
        </w:rPr>
        <w:t xml:space="preserve">means that MGL 3.5 is useful because it can cover the </w:t>
      </w:r>
      <w:r w:rsidR="00E20782" w:rsidRPr="00402D7F">
        <w:rPr>
          <w:rFonts w:ascii="Arial" w:hAnsi="Arial" w:cs="Arial"/>
          <w:lang w:val="en-GB"/>
        </w:rPr>
        <w:t xml:space="preserve">3ms </w:t>
      </w:r>
      <w:r w:rsidR="00DC0957" w:rsidRPr="00402D7F">
        <w:rPr>
          <w:rFonts w:ascii="Arial" w:hAnsi="Arial" w:cs="Arial"/>
          <w:lang w:val="en-GB"/>
        </w:rPr>
        <w:t xml:space="preserve">SMTC window </w:t>
      </w:r>
      <w:r w:rsidR="00E20782" w:rsidRPr="00402D7F">
        <w:rPr>
          <w:rFonts w:ascii="Arial" w:hAnsi="Arial" w:cs="Arial"/>
          <w:lang w:val="en-GB"/>
        </w:rPr>
        <w:t xml:space="preserve">plus 0.5ms margin for RF tuning time, </w:t>
      </w:r>
      <w:r w:rsidR="00DC0957" w:rsidRPr="00402D7F">
        <w:rPr>
          <w:rFonts w:ascii="Arial" w:hAnsi="Arial" w:cs="Arial"/>
          <w:lang w:val="en-GB"/>
        </w:rPr>
        <w:t xml:space="preserve">without </w:t>
      </w:r>
      <w:r w:rsidR="00E20782" w:rsidRPr="00402D7F">
        <w:rPr>
          <w:rFonts w:ascii="Arial" w:hAnsi="Arial" w:cs="Arial"/>
          <w:lang w:val="en-GB"/>
        </w:rPr>
        <w:t>caus</w:t>
      </w:r>
      <w:r w:rsidR="00751D89" w:rsidRPr="00402D7F">
        <w:rPr>
          <w:rFonts w:ascii="Arial" w:hAnsi="Arial" w:cs="Arial"/>
          <w:lang w:val="en-GB"/>
        </w:rPr>
        <w:t>e</w:t>
      </w:r>
      <w:r w:rsidR="00E20782" w:rsidRPr="00402D7F">
        <w:rPr>
          <w:rFonts w:ascii="Arial" w:hAnsi="Arial" w:cs="Arial"/>
          <w:lang w:val="en-GB"/>
        </w:rPr>
        <w:t xml:space="preserve"> extra throughput loss. </w:t>
      </w:r>
      <w:r w:rsidR="003B7E78" w:rsidRPr="00402D7F">
        <w:rPr>
          <w:rFonts w:ascii="Arial" w:hAnsi="Arial" w:cs="Arial"/>
          <w:lang w:val="en-GB"/>
        </w:rPr>
        <w:t xml:space="preserve">Besides, introducing MGRP 20ms and 160ms for FR2 measurement can </w:t>
      </w:r>
      <w:r w:rsidR="00204563" w:rsidRPr="00402D7F">
        <w:rPr>
          <w:rFonts w:ascii="Arial" w:hAnsi="Arial" w:cs="Arial"/>
          <w:lang w:val="en-GB"/>
        </w:rPr>
        <w:t xml:space="preserve">provide flexibility for Network to have a better trade-off between </w:t>
      </w:r>
      <w:r w:rsidR="00AB0E1C" w:rsidRPr="00402D7F">
        <w:rPr>
          <w:rFonts w:ascii="Arial" w:hAnsi="Arial" w:cs="Arial"/>
          <w:lang w:val="en-GB"/>
        </w:rPr>
        <w:t>UE throughput and measurement performance</w:t>
      </w:r>
      <w:r w:rsidR="003B7E78" w:rsidRPr="00402D7F">
        <w:rPr>
          <w:rFonts w:ascii="Arial" w:hAnsi="Arial" w:cs="Arial"/>
          <w:lang w:val="en-GB"/>
        </w:rPr>
        <w:t xml:space="preserve">. </w:t>
      </w:r>
      <w:r w:rsidR="00E20782" w:rsidRPr="00402D7F">
        <w:rPr>
          <w:rFonts w:ascii="Arial" w:hAnsi="Arial" w:cs="Arial"/>
          <w:lang w:val="en-GB"/>
        </w:rPr>
        <w:t>Therefore, we</w:t>
      </w:r>
      <w:r w:rsidR="00E20782">
        <w:rPr>
          <w:rFonts w:ascii="Arial" w:hAnsi="Arial" w:cs="Arial"/>
          <w:lang w:val="en-GB"/>
        </w:rPr>
        <w:t xml:space="preserve"> suggest </w:t>
      </w:r>
      <w:r w:rsidR="003B7E78">
        <w:rPr>
          <w:rFonts w:ascii="Arial" w:hAnsi="Arial" w:cs="Arial"/>
          <w:lang w:val="en-GB"/>
        </w:rPr>
        <w:t xml:space="preserve">that GP#15, GP#16, GP#17, GP#18, and GP#19 should also </w:t>
      </w:r>
      <w:r w:rsidR="003B7E78" w:rsidRPr="00402D7F">
        <w:rPr>
          <w:rFonts w:ascii="Arial" w:hAnsi="Arial" w:cs="Arial"/>
          <w:lang w:val="en-GB"/>
        </w:rPr>
        <w:t xml:space="preserve">be </w:t>
      </w:r>
      <w:r w:rsidR="00751D89" w:rsidRPr="00402D7F">
        <w:rPr>
          <w:rFonts w:ascii="Arial" w:hAnsi="Arial" w:cs="Arial"/>
          <w:lang w:val="en-GB"/>
        </w:rPr>
        <w:t xml:space="preserve">added as </w:t>
      </w:r>
      <w:r w:rsidR="003B7E78" w:rsidRPr="00402D7F">
        <w:rPr>
          <w:rFonts w:ascii="Arial" w:hAnsi="Arial" w:cs="Arial"/>
          <w:lang w:val="en-GB"/>
        </w:rPr>
        <w:t xml:space="preserve">mandatory </w:t>
      </w:r>
      <w:r w:rsidR="00751D89" w:rsidRPr="00402D7F">
        <w:rPr>
          <w:rFonts w:ascii="Arial" w:hAnsi="Arial" w:cs="Arial"/>
          <w:lang w:val="en-GB"/>
        </w:rPr>
        <w:t>MGs</w:t>
      </w:r>
      <w:r w:rsidR="003B7E78" w:rsidRPr="00402D7F">
        <w:rPr>
          <w:rFonts w:ascii="Arial" w:hAnsi="Arial" w:cs="Arial"/>
          <w:lang w:val="en-GB"/>
        </w:rPr>
        <w:t xml:space="preserve"> for Rel-16 UE.</w:t>
      </w:r>
      <w:r w:rsidR="00F75F94">
        <w:rPr>
          <w:rFonts w:ascii="Arial" w:hAnsi="Arial" w:cs="Arial"/>
          <w:lang w:val="en-GB"/>
        </w:rPr>
        <w:t xml:space="preserve"> C</w:t>
      </w:r>
      <w:r w:rsidR="00F75F94" w:rsidRPr="00F75F94">
        <w:rPr>
          <w:rFonts w:ascii="Arial" w:hAnsi="Arial" w:cs="Arial"/>
          <w:lang w:val="en-GB"/>
        </w:rPr>
        <w:t xml:space="preserve">onsidering that </w:t>
      </w:r>
      <w:r w:rsidR="00F75F94">
        <w:rPr>
          <w:rFonts w:ascii="Arial" w:hAnsi="Arial" w:cs="Arial"/>
          <w:lang w:val="en-GB"/>
        </w:rPr>
        <w:t xml:space="preserve">some companies think </w:t>
      </w:r>
      <w:r w:rsidR="00F75F94" w:rsidRPr="00F75F94">
        <w:rPr>
          <w:rFonts w:ascii="Arial" w:hAnsi="Arial" w:cs="Arial"/>
          <w:lang w:val="en-GB"/>
        </w:rPr>
        <w:t xml:space="preserve">MGRP 160ms </w:t>
      </w:r>
      <w:r w:rsidR="00542689" w:rsidRPr="00542689">
        <w:rPr>
          <w:rFonts w:ascii="Arial" w:hAnsi="Arial" w:cs="Arial"/>
          <w:lang w:val="en-GB"/>
        </w:rPr>
        <w:t xml:space="preserve">might be not so useful </w:t>
      </w:r>
      <w:r w:rsidR="00F75F94" w:rsidRPr="00F75F94">
        <w:rPr>
          <w:rFonts w:ascii="Arial" w:hAnsi="Arial" w:cs="Arial"/>
          <w:lang w:val="en-GB"/>
        </w:rPr>
        <w:t xml:space="preserve">for FR2, we can compromise to specify only 3 mandatory MGs </w:t>
      </w:r>
      <w:r w:rsidR="00542689">
        <w:rPr>
          <w:rFonts w:ascii="Arial" w:hAnsi="Arial" w:cs="Arial"/>
          <w:lang w:val="en-GB"/>
        </w:rPr>
        <w:t xml:space="preserve">among them </w:t>
      </w:r>
      <w:r w:rsidR="00F75F94" w:rsidRPr="00F75F94">
        <w:rPr>
          <w:rFonts w:ascii="Arial" w:hAnsi="Arial" w:cs="Arial"/>
          <w:lang w:val="en-GB"/>
        </w:rPr>
        <w:t>for Rel-16 UE</w:t>
      </w:r>
    </w:p>
    <w:p w14:paraId="13C504E8" w14:textId="7A2C8B83" w:rsidR="00F757FE" w:rsidRPr="00F757FE" w:rsidRDefault="003B7E78" w:rsidP="00A914A3">
      <w:pPr>
        <w:pStyle w:val="Caption"/>
        <w:rPr>
          <w:rFonts w:ascii="Arial" w:hAnsi="Arial" w:cs="Arial"/>
          <w:i/>
          <w:sz w:val="22"/>
          <w:szCs w:val="22"/>
        </w:rPr>
      </w:pPr>
      <w:bookmarkStart w:id="14" w:name="_Ref37095368"/>
      <w:bookmarkStart w:id="15" w:name="_Ref23971877"/>
      <w:bookmarkStart w:id="16" w:name="_Ref20944338"/>
      <w:bookmarkStart w:id="17" w:name="_Ref20944128"/>
      <w:r w:rsidRPr="008933A6">
        <w:rPr>
          <w:rFonts w:ascii="Arial" w:hAnsi="Arial" w:cs="Arial"/>
          <w:i/>
          <w:sz w:val="22"/>
          <w:szCs w:val="22"/>
        </w:rPr>
        <w:t xml:space="preserve">Proposal </w:t>
      </w:r>
      <w:r w:rsidRPr="008933A6">
        <w:rPr>
          <w:rFonts w:ascii="Arial" w:hAnsi="Arial" w:cs="Arial"/>
          <w:b w:val="0"/>
          <w:i/>
        </w:rPr>
        <w:fldChar w:fldCharType="begin"/>
      </w:r>
      <w:r w:rsidRPr="008933A6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8933A6">
        <w:rPr>
          <w:rFonts w:ascii="Arial" w:hAnsi="Arial" w:cs="Arial"/>
          <w:b w:val="0"/>
          <w:i/>
        </w:rPr>
        <w:fldChar w:fldCharType="separate"/>
      </w:r>
      <w:r w:rsidR="00193C79">
        <w:rPr>
          <w:rFonts w:ascii="Arial" w:hAnsi="Arial" w:cs="Arial"/>
          <w:i/>
          <w:noProof/>
          <w:sz w:val="22"/>
          <w:szCs w:val="22"/>
        </w:rPr>
        <w:t>4</w:t>
      </w:r>
      <w:r w:rsidRPr="008933A6">
        <w:rPr>
          <w:rFonts w:ascii="Arial" w:hAnsi="Arial" w:cs="Arial"/>
          <w:b w:val="0"/>
          <w:i/>
        </w:rPr>
        <w:fldChar w:fldCharType="end"/>
      </w:r>
      <w:r w:rsidRPr="008933A6">
        <w:rPr>
          <w:rFonts w:ascii="Arial" w:hAnsi="Arial" w:cs="Arial"/>
          <w:i/>
          <w:sz w:val="22"/>
          <w:szCs w:val="22"/>
        </w:rPr>
        <w:t xml:space="preserve">: </w:t>
      </w:r>
      <w:r w:rsidR="00F75F94">
        <w:rPr>
          <w:rFonts w:ascii="Arial" w:hAnsi="Arial" w:cs="Arial"/>
          <w:i/>
          <w:sz w:val="22"/>
          <w:szCs w:val="22"/>
        </w:rPr>
        <w:t xml:space="preserve">In FR2, at least </w:t>
      </w:r>
      <w:r w:rsidR="00751D89" w:rsidRPr="008933A6">
        <w:rPr>
          <w:rFonts w:ascii="Arial" w:hAnsi="Arial" w:cs="Arial"/>
          <w:i/>
          <w:sz w:val="22"/>
          <w:szCs w:val="22"/>
        </w:rPr>
        <w:t xml:space="preserve">GP#16, GP#17, </w:t>
      </w:r>
      <w:r w:rsidR="00F75F94">
        <w:rPr>
          <w:rFonts w:ascii="Arial" w:hAnsi="Arial" w:cs="Arial"/>
          <w:i/>
          <w:sz w:val="22"/>
          <w:szCs w:val="22"/>
        </w:rPr>
        <w:t xml:space="preserve">and </w:t>
      </w:r>
      <w:r w:rsidR="00751D89" w:rsidRPr="008933A6">
        <w:rPr>
          <w:rFonts w:ascii="Arial" w:hAnsi="Arial" w:cs="Arial"/>
          <w:i/>
          <w:sz w:val="22"/>
          <w:szCs w:val="22"/>
        </w:rPr>
        <w:t xml:space="preserve">GP#18 are </w:t>
      </w:r>
      <w:r w:rsidR="00F75F94">
        <w:rPr>
          <w:rFonts w:ascii="Arial" w:hAnsi="Arial" w:cs="Arial"/>
          <w:i/>
          <w:sz w:val="22"/>
          <w:szCs w:val="22"/>
        </w:rPr>
        <w:t>specified</w:t>
      </w:r>
      <w:r w:rsidR="00751D89" w:rsidRPr="008933A6">
        <w:rPr>
          <w:rFonts w:ascii="Arial" w:hAnsi="Arial" w:cs="Arial"/>
          <w:i/>
          <w:sz w:val="22"/>
          <w:szCs w:val="22"/>
        </w:rPr>
        <w:t xml:space="preserve"> as mandatory MGs </w:t>
      </w:r>
      <w:r w:rsidR="008933A6">
        <w:rPr>
          <w:rFonts w:ascii="Arial" w:hAnsi="Arial" w:cs="Arial"/>
          <w:i/>
          <w:sz w:val="22"/>
          <w:szCs w:val="22"/>
        </w:rPr>
        <w:t>for</w:t>
      </w:r>
      <w:r w:rsidR="00902795" w:rsidRPr="008933A6">
        <w:rPr>
          <w:rFonts w:ascii="Arial" w:hAnsi="Arial" w:cs="Arial"/>
          <w:i/>
          <w:sz w:val="22"/>
          <w:szCs w:val="22"/>
        </w:rPr>
        <w:t xml:space="preserve"> </w:t>
      </w:r>
      <w:r w:rsidR="008933A6" w:rsidRPr="008933A6">
        <w:rPr>
          <w:rFonts w:ascii="Arial" w:hAnsi="Arial" w:cs="Arial"/>
          <w:i/>
          <w:sz w:val="22"/>
          <w:szCs w:val="22"/>
        </w:rPr>
        <w:t xml:space="preserve">Rel-16 UE who supports per-UE gap </w:t>
      </w:r>
      <w:r w:rsidR="00F046C4" w:rsidRPr="008933A6">
        <w:rPr>
          <w:rFonts w:ascii="Arial" w:hAnsi="Arial" w:cs="Arial"/>
          <w:i/>
          <w:sz w:val="22"/>
          <w:szCs w:val="22"/>
        </w:rPr>
        <w:t>in N</w:t>
      </w:r>
      <w:r w:rsidR="00F046C4">
        <w:rPr>
          <w:rFonts w:ascii="Arial" w:hAnsi="Arial" w:cs="Arial"/>
          <w:i/>
          <w:sz w:val="22"/>
          <w:szCs w:val="22"/>
        </w:rPr>
        <w:t>R-DC and</w:t>
      </w:r>
      <w:r w:rsidR="00F046C4" w:rsidRPr="008933A6">
        <w:rPr>
          <w:rFonts w:ascii="Arial" w:hAnsi="Arial" w:cs="Arial"/>
          <w:i/>
          <w:sz w:val="22"/>
          <w:szCs w:val="22"/>
        </w:rPr>
        <w:t xml:space="preserve"> NR SA </w:t>
      </w:r>
      <w:r w:rsidR="00F046C4">
        <w:rPr>
          <w:rFonts w:ascii="Arial" w:hAnsi="Arial" w:cs="Arial"/>
          <w:i/>
          <w:sz w:val="22"/>
          <w:szCs w:val="22"/>
        </w:rPr>
        <w:t xml:space="preserve">mode </w:t>
      </w:r>
      <w:r w:rsidR="008933A6" w:rsidRPr="008933A6">
        <w:rPr>
          <w:rFonts w:ascii="Arial" w:hAnsi="Arial" w:cs="Arial"/>
          <w:i/>
          <w:sz w:val="22"/>
          <w:szCs w:val="22"/>
        </w:rPr>
        <w:t xml:space="preserve">or </w:t>
      </w:r>
      <w:r w:rsidR="00F046C4">
        <w:rPr>
          <w:rFonts w:ascii="Arial" w:hAnsi="Arial" w:cs="Arial"/>
          <w:i/>
          <w:sz w:val="22"/>
          <w:szCs w:val="22"/>
        </w:rPr>
        <w:t xml:space="preserve">for </w:t>
      </w:r>
      <w:r w:rsidR="00F046C4" w:rsidRPr="008933A6">
        <w:rPr>
          <w:rFonts w:ascii="Arial" w:hAnsi="Arial" w:cs="Arial"/>
          <w:i/>
          <w:sz w:val="22"/>
          <w:szCs w:val="22"/>
        </w:rPr>
        <w:t xml:space="preserve">Rel-16 UE who supports </w:t>
      </w:r>
      <w:r w:rsidR="008933A6" w:rsidRPr="008933A6">
        <w:rPr>
          <w:rFonts w:ascii="Arial" w:hAnsi="Arial" w:cs="Arial"/>
          <w:i/>
          <w:sz w:val="22"/>
          <w:szCs w:val="22"/>
        </w:rPr>
        <w:t>per-FR gap in LTE SA, EN-DC, NE-DC, NR SA, and NR-DC mode</w:t>
      </w:r>
      <w:bookmarkEnd w:id="14"/>
      <w:bookmarkEnd w:id="15"/>
      <w:bookmarkEnd w:id="16"/>
      <w:bookmarkEnd w:id="17"/>
    </w:p>
    <w:p w14:paraId="481713EA" w14:textId="77777777" w:rsidR="00F75F94" w:rsidRPr="009F4C13" w:rsidRDefault="00F75F94" w:rsidP="009F4C13">
      <w:pPr>
        <w:rPr>
          <w:lang w:val="en-GB"/>
        </w:rPr>
      </w:pPr>
    </w:p>
    <w:p w14:paraId="1AE28EB8" w14:textId="47A82689" w:rsidR="00B22FC2" w:rsidRPr="00962072" w:rsidRDefault="00F75F94" w:rsidP="00B22FC2">
      <w:pPr>
        <w:rPr>
          <w:rFonts w:ascii="Arial" w:hAnsi="Arial" w:cs="Arial"/>
          <w:b/>
          <w:u w:val="single"/>
          <w:lang w:val="en-GB"/>
        </w:rPr>
      </w:pPr>
      <w:r w:rsidRPr="00F75F94">
        <w:rPr>
          <w:rFonts w:ascii="Arial" w:hAnsi="Arial" w:cs="Arial"/>
          <w:b/>
          <w:u w:val="single"/>
          <w:lang w:val="en-GB"/>
        </w:rPr>
        <w:lastRenderedPageBreak/>
        <w:t>Mandatory Rel-16 measurement gap in FR</w:t>
      </w:r>
      <w:r>
        <w:rPr>
          <w:rFonts w:ascii="Arial" w:hAnsi="Arial" w:cs="Arial"/>
          <w:b/>
          <w:u w:val="single"/>
          <w:lang w:val="en-GB"/>
        </w:rPr>
        <w:t>1</w:t>
      </w:r>
      <w:r w:rsidR="00B22FC2" w:rsidRPr="00962072">
        <w:rPr>
          <w:rFonts w:ascii="Arial" w:hAnsi="Arial" w:cs="Arial"/>
          <w:b/>
          <w:u w:val="single"/>
          <w:lang w:val="en-GB"/>
        </w:rPr>
        <w:t>:</w:t>
      </w:r>
    </w:p>
    <w:p w14:paraId="7BEADEAF" w14:textId="21F3BBF4" w:rsidR="00F75F94" w:rsidRDefault="00F75F94" w:rsidP="00F75F94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Mandating measurement gap among GP#2-11 in Rel-16 is a discussion </w:t>
      </w:r>
      <w:r w:rsidRPr="00F75F94">
        <w:rPr>
          <w:rFonts w:ascii="Arial" w:hAnsi="Arial" w:cs="Arial"/>
          <w:lang w:val="en-GB"/>
        </w:rPr>
        <w:t xml:space="preserve">related to </w:t>
      </w:r>
      <w:r>
        <w:rPr>
          <w:rFonts w:ascii="Arial" w:hAnsi="Arial" w:cs="Arial"/>
          <w:lang w:val="en-GB"/>
        </w:rPr>
        <w:t xml:space="preserve">the </w:t>
      </w:r>
      <w:r w:rsidR="00542689">
        <w:rPr>
          <w:rFonts w:ascii="Arial" w:hAnsi="Arial" w:cs="Arial"/>
          <w:lang w:val="en-GB"/>
        </w:rPr>
        <w:t xml:space="preserve">Rel-16 </w:t>
      </w:r>
      <w:r>
        <w:rPr>
          <w:rFonts w:ascii="Arial" w:hAnsi="Arial" w:cs="Arial"/>
          <w:lang w:val="en-GB"/>
        </w:rPr>
        <w:t xml:space="preserve">UE capability of NR-only measurement. It means that the corresponding </w:t>
      </w:r>
      <w:r w:rsidRPr="00F75F94">
        <w:rPr>
          <w:rFonts w:ascii="Arial" w:hAnsi="Arial" w:cs="Arial"/>
          <w:lang w:val="en-GB"/>
        </w:rPr>
        <w:t>new UE capabilities for NR only measurement among GP #2-11 in Rel-16</w:t>
      </w:r>
      <w:r>
        <w:rPr>
          <w:rFonts w:ascii="Arial" w:hAnsi="Arial" w:cs="Arial"/>
          <w:lang w:val="en-GB"/>
        </w:rPr>
        <w:t xml:space="preserve"> are forced to be set as 1. As we mentioned, s</w:t>
      </w:r>
      <w:r w:rsidRPr="00F75F94">
        <w:rPr>
          <w:rFonts w:ascii="Arial" w:hAnsi="Arial" w:cs="Arial"/>
          <w:lang w:val="en-GB"/>
        </w:rPr>
        <w:t xml:space="preserve">ome companies had concerns on </w:t>
      </w:r>
      <w:r w:rsidR="009F40E0">
        <w:rPr>
          <w:rStyle w:val="Emphasis"/>
          <w:rFonts w:ascii="Arial" w:hAnsi="Arial" w:cs="Arial"/>
          <w:i w:val="0"/>
          <w:iCs w:val="0"/>
        </w:rPr>
        <w:t>mandating a Rel-16 UE to support a gap pattern which is not supported according to reported Rel-15 LTE capability</w:t>
      </w:r>
      <w:r w:rsidR="009F40E0">
        <w:rPr>
          <w:rFonts w:ascii="Arial" w:hAnsi="Arial" w:cs="Arial"/>
          <w:lang w:val="en-GB"/>
        </w:rPr>
        <w:t>,</w:t>
      </w:r>
      <w:r w:rsidR="004D5E33">
        <w:rPr>
          <w:rFonts w:ascii="Arial" w:hAnsi="Arial" w:cs="Arial"/>
          <w:lang w:val="en-GB"/>
        </w:rPr>
        <w:t xml:space="preserve"> they can only accept to specify the Rel-16 FR1 mandatory MG in NR-DC and NR-SA mode.</w:t>
      </w:r>
      <w:r>
        <w:rPr>
          <w:rFonts w:ascii="Arial" w:hAnsi="Arial" w:cs="Arial"/>
          <w:lang w:val="en-GB"/>
        </w:rPr>
        <w:t xml:space="preserve"> </w:t>
      </w:r>
      <w:r w:rsidR="00343E26">
        <w:rPr>
          <w:rFonts w:ascii="Arial" w:hAnsi="Arial" w:cs="Arial"/>
          <w:lang w:val="en-GB"/>
        </w:rPr>
        <w:t>In our understanding, for UE who supports per-UE gap</w:t>
      </w:r>
      <w:r w:rsidR="004D5E33">
        <w:rPr>
          <w:rFonts w:ascii="Arial" w:hAnsi="Arial" w:cs="Arial"/>
          <w:lang w:val="en-GB"/>
        </w:rPr>
        <w:t xml:space="preserve"> in Rel-15</w:t>
      </w:r>
      <w:r w:rsidR="00343E26">
        <w:rPr>
          <w:rFonts w:ascii="Arial" w:hAnsi="Arial" w:cs="Arial"/>
          <w:lang w:val="en-GB"/>
        </w:rPr>
        <w:t xml:space="preserve">, it is possible </w:t>
      </w:r>
      <w:r w:rsidR="004D5E33">
        <w:rPr>
          <w:rFonts w:ascii="Arial" w:hAnsi="Arial" w:cs="Arial"/>
          <w:lang w:val="en-GB"/>
        </w:rPr>
        <w:t xml:space="preserve">that </w:t>
      </w:r>
      <w:r w:rsidR="00343E26">
        <w:rPr>
          <w:rFonts w:ascii="Arial" w:hAnsi="Arial" w:cs="Arial"/>
          <w:lang w:val="en-GB"/>
        </w:rPr>
        <w:t>UE reuse</w:t>
      </w:r>
      <w:r w:rsidR="004D5E33">
        <w:rPr>
          <w:rFonts w:ascii="Arial" w:hAnsi="Arial" w:cs="Arial"/>
          <w:lang w:val="en-GB"/>
        </w:rPr>
        <w:t>s</w:t>
      </w:r>
      <w:r w:rsidR="00343E26">
        <w:rPr>
          <w:rFonts w:ascii="Arial" w:hAnsi="Arial" w:cs="Arial"/>
          <w:lang w:val="en-GB"/>
        </w:rPr>
        <w:t xml:space="preserve"> the legacy LTE design</w:t>
      </w:r>
      <w:r w:rsidR="004D5E33">
        <w:rPr>
          <w:rFonts w:ascii="Arial" w:hAnsi="Arial" w:cs="Arial"/>
          <w:lang w:val="en-GB"/>
        </w:rPr>
        <w:t xml:space="preserve"> on measurement gap and couldn’t support the shorter MG</w:t>
      </w:r>
      <w:r w:rsidR="00542689" w:rsidRPr="00542689">
        <w:rPr>
          <w:rFonts w:ascii="Arial" w:hAnsi="Arial" w:cs="Arial"/>
          <w:lang w:val="en-GB"/>
        </w:rPr>
        <w:t xml:space="preserve"> </w:t>
      </w:r>
      <w:r w:rsidR="00542689">
        <w:rPr>
          <w:rFonts w:ascii="Arial" w:hAnsi="Arial" w:cs="Arial"/>
          <w:lang w:val="en-GB"/>
        </w:rPr>
        <w:t>in Rel-16</w:t>
      </w:r>
      <w:r w:rsidR="004D5E33">
        <w:rPr>
          <w:rFonts w:ascii="Arial" w:hAnsi="Arial" w:cs="Arial"/>
          <w:lang w:val="en-GB"/>
        </w:rPr>
        <w:t>.</w:t>
      </w:r>
      <w:r w:rsidR="00343E26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 xml:space="preserve">However, </w:t>
      </w:r>
      <w:r w:rsidR="004D5E33">
        <w:rPr>
          <w:rFonts w:ascii="Arial" w:hAnsi="Arial" w:cs="Arial"/>
          <w:lang w:val="en-GB"/>
        </w:rPr>
        <w:t>for a UE who already supports per-FR gap in Rel-15</w:t>
      </w:r>
      <w:r>
        <w:rPr>
          <w:rFonts w:ascii="Arial" w:hAnsi="Arial" w:cs="Arial"/>
          <w:lang w:val="en-GB"/>
        </w:rPr>
        <w:t xml:space="preserve">, </w:t>
      </w:r>
      <w:r w:rsidR="004D5E33">
        <w:rPr>
          <w:rFonts w:ascii="Arial" w:hAnsi="Arial" w:cs="Arial"/>
          <w:lang w:val="en-GB"/>
        </w:rPr>
        <w:t xml:space="preserve">the shorter MG related configurations are already updated and </w:t>
      </w:r>
      <w:r>
        <w:rPr>
          <w:rFonts w:ascii="Arial" w:hAnsi="Arial" w:cs="Arial"/>
          <w:lang w:val="en-GB"/>
        </w:rPr>
        <w:t xml:space="preserve">it should be no problem to support additional mandatory gaps in Rel-16. </w:t>
      </w:r>
    </w:p>
    <w:p w14:paraId="5EF2B797" w14:textId="5AE1CEBB" w:rsidR="00F75F94" w:rsidRPr="00A53813" w:rsidRDefault="00F75F94" w:rsidP="00F75F94">
      <w:pPr>
        <w:pStyle w:val="Caption"/>
        <w:rPr>
          <w:rFonts w:ascii="Arial" w:hAnsi="Arial" w:cs="Arial"/>
          <w:i/>
          <w:sz w:val="22"/>
          <w:szCs w:val="22"/>
        </w:rPr>
      </w:pPr>
      <w:bookmarkStart w:id="18" w:name="_Ref37095220"/>
      <w:r w:rsidRPr="00A53813">
        <w:rPr>
          <w:rFonts w:ascii="Arial" w:hAnsi="Arial" w:cs="Arial"/>
          <w:i/>
          <w:sz w:val="22"/>
          <w:szCs w:val="22"/>
        </w:rPr>
        <w:t xml:space="preserve">Observation </w:t>
      </w:r>
      <w:r w:rsidRPr="00A53813">
        <w:rPr>
          <w:rFonts w:ascii="Arial" w:hAnsi="Arial" w:cs="Arial"/>
          <w:i/>
          <w:sz w:val="22"/>
          <w:szCs w:val="22"/>
        </w:rPr>
        <w:fldChar w:fldCharType="begin"/>
      </w:r>
      <w:r w:rsidRPr="00A53813">
        <w:rPr>
          <w:rFonts w:ascii="Arial" w:hAnsi="Arial" w:cs="Arial"/>
          <w:i/>
          <w:sz w:val="22"/>
          <w:szCs w:val="22"/>
        </w:rPr>
        <w:instrText xml:space="preserve"> SEQ Observation \* ARABIC </w:instrText>
      </w:r>
      <w:r w:rsidRPr="00A53813">
        <w:rPr>
          <w:rFonts w:ascii="Arial" w:hAnsi="Arial" w:cs="Arial"/>
          <w:i/>
          <w:sz w:val="22"/>
          <w:szCs w:val="22"/>
        </w:rPr>
        <w:fldChar w:fldCharType="separate"/>
      </w:r>
      <w:r w:rsidR="00193C79">
        <w:rPr>
          <w:rFonts w:ascii="Arial" w:hAnsi="Arial" w:cs="Arial"/>
          <w:i/>
          <w:noProof/>
          <w:sz w:val="22"/>
          <w:szCs w:val="22"/>
        </w:rPr>
        <w:t>4</w:t>
      </w:r>
      <w:r w:rsidRPr="00A53813">
        <w:rPr>
          <w:rFonts w:ascii="Arial" w:hAnsi="Arial" w:cs="Arial"/>
          <w:i/>
          <w:sz w:val="22"/>
          <w:szCs w:val="22"/>
        </w:rPr>
        <w:fldChar w:fldCharType="end"/>
      </w:r>
      <w:r w:rsidRPr="00A53813">
        <w:rPr>
          <w:rFonts w:ascii="Arial" w:hAnsi="Arial" w:cs="Arial"/>
          <w:i/>
          <w:sz w:val="22"/>
          <w:szCs w:val="22"/>
        </w:rPr>
        <w:t xml:space="preserve">: In FR1, it is possible to introduce additional mandatory gap patterns </w:t>
      </w:r>
      <w:r>
        <w:rPr>
          <w:rFonts w:ascii="Arial" w:hAnsi="Arial" w:cs="Arial"/>
          <w:i/>
          <w:sz w:val="22"/>
          <w:szCs w:val="22"/>
        </w:rPr>
        <w:t xml:space="preserve">only </w:t>
      </w:r>
      <w:r w:rsidRPr="00A53813">
        <w:rPr>
          <w:rFonts w:ascii="Arial" w:hAnsi="Arial" w:cs="Arial"/>
          <w:i/>
          <w:sz w:val="22"/>
          <w:szCs w:val="22"/>
        </w:rPr>
        <w:t xml:space="preserve">in NR SA and NR-DC mode </w:t>
      </w:r>
      <w:r w:rsidR="004D5E33" w:rsidRPr="00A44CFD">
        <w:rPr>
          <w:rFonts w:ascii="Arial" w:hAnsi="Arial" w:cs="Arial"/>
          <w:i/>
          <w:sz w:val="22"/>
          <w:szCs w:val="22"/>
        </w:rPr>
        <w:t xml:space="preserve">for </w:t>
      </w:r>
      <w:r w:rsidR="004D5E33">
        <w:rPr>
          <w:rFonts w:ascii="Arial" w:hAnsi="Arial" w:cs="Arial"/>
          <w:i/>
          <w:sz w:val="22"/>
          <w:szCs w:val="22"/>
        </w:rPr>
        <w:t xml:space="preserve">UE who supports </w:t>
      </w:r>
      <w:r w:rsidR="004D5E33" w:rsidRPr="00A44CFD">
        <w:rPr>
          <w:rFonts w:ascii="Arial" w:hAnsi="Arial" w:cs="Arial"/>
          <w:i/>
          <w:sz w:val="22"/>
          <w:szCs w:val="22"/>
        </w:rPr>
        <w:t>per-UE gap</w:t>
      </w:r>
      <w:r w:rsidR="004D5E33">
        <w:rPr>
          <w:rFonts w:ascii="Arial" w:hAnsi="Arial" w:cs="Arial"/>
          <w:i/>
          <w:sz w:val="22"/>
          <w:szCs w:val="22"/>
        </w:rPr>
        <w:t xml:space="preserve">, </w:t>
      </w:r>
      <w:r w:rsidR="00E86FF6">
        <w:rPr>
          <w:rFonts w:ascii="Arial" w:hAnsi="Arial" w:cs="Arial"/>
          <w:i/>
          <w:sz w:val="22"/>
          <w:szCs w:val="22"/>
        </w:rPr>
        <w:t xml:space="preserve">and </w:t>
      </w:r>
      <w:r w:rsidR="00E86FF6" w:rsidRPr="00A53813">
        <w:rPr>
          <w:rFonts w:ascii="Arial" w:hAnsi="Arial" w:cs="Arial"/>
          <w:i/>
          <w:sz w:val="22"/>
          <w:szCs w:val="22"/>
        </w:rPr>
        <w:t>to introduce additional mandatory gap patterns</w:t>
      </w:r>
      <w:r w:rsidRPr="00A53813">
        <w:rPr>
          <w:rFonts w:ascii="Arial" w:hAnsi="Arial" w:cs="Arial"/>
          <w:i/>
          <w:sz w:val="22"/>
          <w:szCs w:val="22"/>
        </w:rPr>
        <w:t xml:space="preserve"> in NR SA, NR-DC, LTE SA, EN-DC and NE-DC mode</w:t>
      </w:r>
      <w:bookmarkEnd w:id="18"/>
      <w:r w:rsidR="004D5E33">
        <w:rPr>
          <w:rFonts w:ascii="Arial" w:hAnsi="Arial" w:cs="Arial"/>
          <w:i/>
          <w:sz w:val="22"/>
          <w:szCs w:val="22"/>
        </w:rPr>
        <w:t xml:space="preserve"> </w:t>
      </w:r>
      <w:r w:rsidR="004D5E33" w:rsidRPr="00A44CFD">
        <w:rPr>
          <w:rFonts w:ascii="Arial" w:hAnsi="Arial" w:cs="Arial"/>
          <w:i/>
          <w:sz w:val="22"/>
          <w:szCs w:val="22"/>
        </w:rPr>
        <w:t xml:space="preserve">for </w:t>
      </w:r>
      <w:r w:rsidR="004D5E33">
        <w:rPr>
          <w:rFonts w:ascii="Arial" w:hAnsi="Arial" w:cs="Arial"/>
          <w:i/>
          <w:sz w:val="22"/>
          <w:szCs w:val="22"/>
        </w:rPr>
        <w:t xml:space="preserve">UE who already supports </w:t>
      </w:r>
      <w:r w:rsidR="004D5E33" w:rsidRPr="00A44CFD">
        <w:rPr>
          <w:rFonts w:ascii="Arial" w:hAnsi="Arial" w:cs="Arial"/>
          <w:i/>
          <w:sz w:val="22"/>
          <w:szCs w:val="22"/>
        </w:rPr>
        <w:t>per-FR gap</w:t>
      </w:r>
    </w:p>
    <w:p w14:paraId="501EEF3D" w14:textId="77777777" w:rsidR="00F75F94" w:rsidRDefault="00F75F94" w:rsidP="008933A6">
      <w:pPr>
        <w:jc w:val="both"/>
        <w:rPr>
          <w:rFonts w:ascii="Arial" w:hAnsi="Arial" w:cs="Arial"/>
          <w:lang w:val="en-GB"/>
        </w:rPr>
      </w:pPr>
    </w:p>
    <w:p w14:paraId="46F35695" w14:textId="667FD5A9" w:rsidR="00F75F94" w:rsidRDefault="00751D89" w:rsidP="008933A6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Similar with</w:t>
      </w:r>
      <w:r w:rsidR="00016F4C">
        <w:rPr>
          <w:rFonts w:ascii="Arial" w:hAnsi="Arial" w:cs="Arial"/>
          <w:lang w:val="en-GB"/>
        </w:rPr>
        <w:t xml:space="preserve"> the arguments in FR2, we think that Network might only deploy 1 or 4 beams</w:t>
      </w:r>
      <w:r w:rsidR="001C7C25">
        <w:rPr>
          <w:rFonts w:ascii="Arial" w:hAnsi="Arial" w:cs="Arial"/>
          <w:lang w:val="en-GB"/>
        </w:rPr>
        <w:t xml:space="preserve"> in </w:t>
      </w:r>
      <w:r w:rsidR="00E411C6">
        <w:rPr>
          <w:rFonts w:ascii="Arial" w:hAnsi="Arial" w:cs="Arial"/>
          <w:lang w:val="en-GB"/>
        </w:rPr>
        <w:t>FR1</w:t>
      </w:r>
      <w:r w:rsidR="00016F4C">
        <w:rPr>
          <w:rFonts w:ascii="Arial" w:hAnsi="Arial" w:cs="Arial"/>
          <w:lang w:val="en-GB"/>
        </w:rPr>
        <w:t xml:space="preserve">. </w:t>
      </w:r>
      <w:r w:rsidR="00EA46D0">
        <w:rPr>
          <w:rFonts w:ascii="Arial" w:hAnsi="Arial" w:cs="Arial"/>
          <w:lang w:val="en-GB"/>
        </w:rPr>
        <w:t xml:space="preserve">This </w:t>
      </w:r>
      <w:r w:rsidR="00A876C4">
        <w:rPr>
          <w:rFonts w:ascii="Arial" w:hAnsi="Arial" w:cs="Arial"/>
          <w:lang w:val="en-GB"/>
        </w:rPr>
        <w:t>means that MGL 3ms and 4ms are all useful because they</w:t>
      </w:r>
      <w:r w:rsidR="00A876C4" w:rsidRPr="00A876C4">
        <w:rPr>
          <w:rFonts w:ascii="Arial" w:hAnsi="Arial" w:cs="Arial"/>
          <w:lang w:val="en-GB"/>
        </w:rPr>
        <w:t xml:space="preserve"> can cover the </w:t>
      </w:r>
      <w:r w:rsidR="00A876C4">
        <w:rPr>
          <w:rFonts w:ascii="Arial" w:hAnsi="Arial" w:cs="Arial"/>
          <w:lang w:val="en-GB"/>
        </w:rPr>
        <w:t>2</w:t>
      </w:r>
      <w:r w:rsidR="00A876C4" w:rsidRPr="00A876C4">
        <w:rPr>
          <w:rFonts w:ascii="Arial" w:hAnsi="Arial" w:cs="Arial"/>
          <w:lang w:val="en-GB"/>
        </w:rPr>
        <w:t xml:space="preserve">ms </w:t>
      </w:r>
      <w:r w:rsidR="00A876C4">
        <w:rPr>
          <w:rFonts w:ascii="Arial" w:hAnsi="Arial" w:cs="Arial"/>
          <w:lang w:val="en-GB"/>
        </w:rPr>
        <w:t xml:space="preserve">and 3ms </w:t>
      </w:r>
      <w:r w:rsidR="00A876C4" w:rsidRPr="00A876C4">
        <w:rPr>
          <w:rFonts w:ascii="Arial" w:hAnsi="Arial" w:cs="Arial"/>
          <w:lang w:val="en-GB"/>
        </w:rPr>
        <w:t xml:space="preserve">SMTC window plus </w:t>
      </w:r>
      <w:r w:rsidR="00A876C4">
        <w:rPr>
          <w:rFonts w:ascii="Arial" w:hAnsi="Arial" w:cs="Arial"/>
          <w:lang w:val="en-GB"/>
        </w:rPr>
        <w:t>1</w:t>
      </w:r>
      <w:r w:rsidR="00A876C4" w:rsidRPr="00A876C4">
        <w:rPr>
          <w:rFonts w:ascii="Arial" w:hAnsi="Arial" w:cs="Arial"/>
          <w:lang w:val="en-GB"/>
        </w:rPr>
        <w:t xml:space="preserve">ms margin for RF tuning time without cause extra throughput loss. </w:t>
      </w:r>
      <w:r w:rsidR="00A876C4">
        <w:rPr>
          <w:rFonts w:ascii="Arial" w:hAnsi="Arial" w:cs="Arial"/>
          <w:lang w:val="en-GB"/>
        </w:rPr>
        <w:t>Therefore, we suggest that GP#2, GP#3, GP#5-11 should also be added as mandatory MGs for Rel-16 UE</w:t>
      </w:r>
      <w:r w:rsidR="00F75F94">
        <w:rPr>
          <w:rFonts w:ascii="Arial" w:hAnsi="Arial" w:cs="Arial"/>
          <w:lang w:val="en-GB"/>
        </w:rPr>
        <w:t>. C</w:t>
      </w:r>
      <w:r w:rsidR="00F75F94" w:rsidRPr="00F75F94">
        <w:rPr>
          <w:rFonts w:ascii="Arial" w:hAnsi="Arial" w:cs="Arial"/>
          <w:lang w:val="en-GB"/>
        </w:rPr>
        <w:t xml:space="preserve">onsidering that </w:t>
      </w:r>
      <w:r w:rsidR="00F75F94">
        <w:rPr>
          <w:rFonts w:ascii="Arial" w:hAnsi="Arial" w:cs="Arial"/>
          <w:lang w:val="en-GB"/>
        </w:rPr>
        <w:t xml:space="preserve">some companies would like to </w:t>
      </w:r>
      <w:r w:rsidR="00542689">
        <w:rPr>
          <w:rFonts w:ascii="Arial" w:hAnsi="Arial" w:cs="Arial"/>
          <w:lang w:val="en-GB"/>
        </w:rPr>
        <w:t>reduce</w:t>
      </w:r>
      <w:r w:rsidR="00F75F94">
        <w:rPr>
          <w:rFonts w:ascii="Arial" w:hAnsi="Arial" w:cs="Arial"/>
          <w:lang w:val="en-GB"/>
        </w:rPr>
        <w:t xml:space="preserve"> the number of mandatory MGs, we </w:t>
      </w:r>
      <w:r w:rsidR="00F75F94" w:rsidRPr="00F75F94">
        <w:rPr>
          <w:rFonts w:ascii="Arial" w:hAnsi="Arial" w:cs="Arial"/>
          <w:lang w:val="en-GB"/>
        </w:rPr>
        <w:t xml:space="preserve">can compromise to specify only </w:t>
      </w:r>
      <w:r w:rsidR="00F75F94">
        <w:rPr>
          <w:rFonts w:ascii="Arial" w:hAnsi="Arial" w:cs="Arial"/>
          <w:lang w:val="en-GB"/>
        </w:rPr>
        <w:t>4</w:t>
      </w:r>
      <w:r w:rsidR="00F75F94" w:rsidRPr="00F75F94">
        <w:rPr>
          <w:rFonts w:ascii="Arial" w:hAnsi="Arial" w:cs="Arial"/>
          <w:lang w:val="en-GB"/>
        </w:rPr>
        <w:t xml:space="preserve"> mandatory MGs for Rel-16 UE</w:t>
      </w:r>
    </w:p>
    <w:p w14:paraId="523319AB" w14:textId="77777777" w:rsidR="002929E0" w:rsidRDefault="00962072" w:rsidP="00E86FF6">
      <w:pPr>
        <w:pStyle w:val="Caption"/>
        <w:rPr>
          <w:rFonts w:ascii="Arial" w:hAnsi="Arial" w:cs="Arial"/>
          <w:i/>
          <w:sz w:val="22"/>
          <w:szCs w:val="22"/>
        </w:rPr>
      </w:pPr>
      <w:bookmarkStart w:id="19" w:name="_Ref37095370"/>
      <w:bookmarkStart w:id="20" w:name="_Ref20944132"/>
      <w:bookmarkStart w:id="21" w:name="_Ref23971881"/>
      <w:r w:rsidRPr="008933A6">
        <w:rPr>
          <w:rFonts w:ascii="Arial" w:hAnsi="Arial" w:cs="Arial"/>
          <w:i/>
          <w:sz w:val="22"/>
          <w:szCs w:val="22"/>
        </w:rPr>
        <w:t xml:space="preserve">Proposal </w:t>
      </w:r>
      <w:r w:rsidRPr="008933A6">
        <w:rPr>
          <w:rFonts w:ascii="Arial" w:hAnsi="Arial" w:cs="Arial"/>
          <w:i/>
          <w:sz w:val="22"/>
          <w:szCs w:val="22"/>
        </w:rPr>
        <w:fldChar w:fldCharType="begin"/>
      </w:r>
      <w:r w:rsidRPr="008933A6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8933A6">
        <w:rPr>
          <w:rFonts w:ascii="Arial" w:hAnsi="Arial" w:cs="Arial"/>
          <w:i/>
          <w:sz w:val="22"/>
          <w:szCs w:val="22"/>
        </w:rPr>
        <w:fldChar w:fldCharType="separate"/>
      </w:r>
      <w:r w:rsidR="00193C79">
        <w:rPr>
          <w:rFonts w:ascii="Arial" w:hAnsi="Arial" w:cs="Arial"/>
          <w:i/>
          <w:noProof/>
          <w:sz w:val="22"/>
          <w:szCs w:val="22"/>
        </w:rPr>
        <w:t>5</w:t>
      </w:r>
      <w:r w:rsidRPr="008933A6">
        <w:rPr>
          <w:rFonts w:ascii="Arial" w:hAnsi="Arial" w:cs="Arial"/>
          <w:i/>
          <w:sz w:val="22"/>
          <w:szCs w:val="22"/>
        </w:rPr>
        <w:fldChar w:fldCharType="end"/>
      </w:r>
      <w:r w:rsidRPr="008933A6">
        <w:rPr>
          <w:rFonts w:ascii="Arial" w:hAnsi="Arial" w:cs="Arial"/>
          <w:i/>
          <w:sz w:val="22"/>
          <w:szCs w:val="22"/>
        </w:rPr>
        <w:t xml:space="preserve">: </w:t>
      </w:r>
      <w:r w:rsidR="00F75F94">
        <w:rPr>
          <w:rFonts w:ascii="Arial" w:hAnsi="Arial" w:cs="Arial"/>
          <w:i/>
          <w:sz w:val="22"/>
          <w:szCs w:val="22"/>
        </w:rPr>
        <w:t xml:space="preserve">In FR 1, at least </w:t>
      </w:r>
      <w:r w:rsidRPr="008933A6">
        <w:rPr>
          <w:rFonts w:ascii="Arial" w:hAnsi="Arial" w:cs="Arial"/>
          <w:i/>
          <w:sz w:val="22"/>
          <w:szCs w:val="22"/>
        </w:rPr>
        <w:t>GP#2, GP#3, GP#</w:t>
      </w:r>
      <w:r w:rsidR="00F75F94">
        <w:rPr>
          <w:rFonts w:ascii="Arial" w:hAnsi="Arial" w:cs="Arial"/>
          <w:i/>
          <w:sz w:val="22"/>
          <w:szCs w:val="22"/>
        </w:rPr>
        <w:t xml:space="preserve">7, and </w:t>
      </w:r>
      <w:r w:rsidR="002929E0">
        <w:rPr>
          <w:rFonts w:ascii="Arial" w:hAnsi="Arial" w:cs="Arial"/>
          <w:i/>
          <w:sz w:val="22"/>
          <w:szCs w:val="22"/>
        </w:rPr>
        <w:t>GP</w:t>
      </w:r>
      <w:r w:rsidR="00F75F94">
        <w:rPr>
          <w:rFonts w:ascii="Arial" w:hAnsi="Arial" w:cs="Arial"/>
          <w:i/>
          <w:sz w:val="22"/>
          <w:szCs w:val="22"/>
        </w:rPr>
        <w:t>#8</w:t>
      </w:r>
      <w:r w:rsidR="001F0C4B" w:rsidRPr="008933A6">
        <w:rPr>
          <w:rFonts w:ascii="Arial" w:hAnsi="Arial" w:cs="Arial"/>
          <w:i/>
          <w:sz w:val="22"/>
          <w:szCs w:val="22"/>
        </w:rPr>
        <w:t xml:space="preserve"> </w:t>
      </w:r>
      <w:r w:rsidRPr="008933A6">
        <w:rPr>
          <w:rFonts w:ascii="Arial" w:hAnsi="Arial" w:cs="Arial"/>
          <w:i/>
          <w:sz w:val="22"/>
          <w:szCs w:val="22"/>
        </w:rPr>
        <w:t xml:space="preserve">are </w:t>
      </w:r>
      <w:r w:rsidR="00F75F94">
        <w:rPr>
          <w:rFonts w:ascii="Arial" w:hAnsi="Arial" w:cs="Arial"/>
          <w:i/>
          <w:sz w:val="22"/>
          <w:szCs w:val="22"/>
        </w:rPr>
        <w:t>specified</w:t>
      </w:r>
      <w:r w:rsidR="00F75F94" w:rsidRPr="008933A6">
        <w:rPr>
          <w:rFonts w:ascii="Arial" w:hAnsi="Arial" w:cs="Arial"/>
          <w:i/>
          <w:sz w:val="22"/>
          <w:szCs w:val="22"/>
        </w:rPr>
        <w:t xml:space="preserve"> </w:t>
      </w:r>
      <w:r w:rsidRPr="008933A6">
        <w:rPr>
          <w:rFonts w:ascii="Arial" w:hAnsi="Arial" w:cs="Arial"/>
          <w:i/>
          <w:sz w:val="22"/>
          <w:szCs w:val="22"/>
        </w:rPr>
        <w:t xml:space="preserve">as mandatory </w:t>
      </w:r>
      <w:r w:rsidR="003C0E23" w:rsidRPr="008933A6">
        <w:rPr>
          <w:rFonts w:ascii="Arial" w:hAnsi="Arial" w:cs="Arial"/>
          <w:i/>
          <w:sz w:val="22"/>
          <w:szCs w:val="22"/>
        </w:rPr>
        <w:t xml:space="preserve">NR-only </w:t>
      </w:r>
      <w:r w:rsidR="00542689" w:rsidRPr="008933A6">
        <w:rPr>
          <w:rFonts w:ascii="Arial" w:hAnsi="Arial" w:cs="Arial"/>
          <w:i/>
          <w:sz w:val="22"/>
          <w:szCs w:val="22"/>
        </w:rPr>
        <w:t xml:space="preserve">MGs </w:t>
      </w:r>
      <w:r w:rsidR="00F75F94">
        <w:rPr>
          <w:rFonts w:ascii="Arial" w:hAnsi="Arial" w:cs="Arial"/>
          <w:i/>
          <w:sz w:val="22"/>
          <w:szCs w:val="22"/>
        </w:rPr>
        <w:t>for Rel-16 UE</w:t>
      </w:r>
      <w:r w:rsidR="00542689">
        <w:rPr>
          <w:rFonts w:ascii="Arial" w:hAnsi="Arial" w:cs="Arial"/>
          <w:i/>
          <w:sz w:val="22"/>
          <w:szCs w:val="22"/>
        </w:rPr>
        <w:t>. It has</w:t>
      </w:r>
      <w:r w:rsidR="00F75F94">
        <w:rPr>
          <w:rFonts w:ascii="Arial" w:hAnsi="Arial" w:cs="Arial"/>
          <w:i/>
          <w:sz w:val="22"/>
          <w:szCs w:val="22"/>
        </w:rPr>
        <w:t xml:space="preserve"> following 2 option</w:t>
      </w:r>
      <w:r w:rsidR="00E86FF6">
        <w:rPr>
          <w:rFonts w:ascii="Arial" w:hAnsi="Arial" w:cs="Arial"/>
          <w:i/>
          <w:sz w:val="22"/>
          <w:szCs w:val="22"/>
        </w:rPr>
        <w:t>s:</w:t>
      </w:r>
      <w:r w:rsidR="00E86FF6" w:rsidRPr="00E86FF6">
        <w:rPr>
          <w:rFonts w:ascii="Arial" w:hAnsi="Arial" w:cs="Arial"/>
          <w:i/>
          <w:sz w:val="22"/>
          <w:szCs w:val="22"/>
        </w:rPr>
        <w:t xml:space="preserve"> </w:t>
      </w:r>
    </w:p>
    <w:p w14:paraId="179E7196" w14:textId="77777777" w:rsidR="002929E0" w:rsidRDefault="00E86FF6" w:rsidP="00193C79">
      <w:pPr>
        <w:pStyle w:val="Caption"/>
        <w:ind w:left="284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1) Mandating </w:t>
      </w:r>
      <w:r w:rsidRPr="008933A6">
        <w:rPr>
          <w:rFonts w:ascii="Arial" w:hAnsi="Arial" w:cs="Arial"/>
          <w:i/>
          <w:sz w:val="22"/>
          <w:szCs w:val="22"/>
        </w:rPr>
        <w:t>in NR SA and NR-DC mode</w:t>
      </w:r>
      <w:r>
        <w:rPr>
          <w:rFonts w:ascii="Arial" w:hAnsi="Arial" w:cs="Arial"/>
          <w:i/>
          <w:sz w:val="22"/>
          <w:szCs w:val="22"/>
        </w:rPr>
        <w:t xml:space="preserve"> for </w:t>
      </w:r>
      <w:r w:rsidRPr="008933A6">
        <w:rPr>
          <w:rFonts w:ascii="Arial" w:hAnsi="Arial" w:cs="Arial"/>
          <w:i/>
          <w:sz w:val="22"/>
          <w:szCs w:val="22"/>
        </w:rPr>
        <w:t xml:space="preserve">UE who supports per-UE gap, </w:t>
      </w:r>
      <w:r>
        <w:rPr>
          <w:rFonts w:ascii="Arial" w:hAnsi="Arial" w:cs="Arial"/>
          <w:i/>
          <w:sz w:val="22"/>
          <w:szCs w:val="22"/>
        </w:rPr>
        <w:t xml:space="preserve">and </w:t>
      </w:r>
      <w:r w:rsidRPr="008933A6">
        <w:rPr>
          <w:rFonts w:ascii="Arial" w:hAnsi="Arial" w:cs="Arial"/>
          <w:i/>
          <w:sz w:val="22"/>
          <w:szCs w:val="22"/>
        </w:rPr>
        <w:t>in LTE SA, EN-DC, NE-DC, NR SA, and NR-DC mode</w:t>
      </w:r>
      <w:r>
        <w:rPr>
          <w:rFonts w:ascii="Arial" w:hAnsi="Arial" w:cs="Arial"/>
          <w:i/>
          <w:sz w:val="22"/>
          <w:szCs w:val="22"/>
        </w:rPr>
        <w:t xml:space="preserve"> for </w:t>
      </w:r>
      <w:r w:rsidRPr="008933A6">
        <w:rPr>
          <w:rFonts w:ascii="Arial" w:hAnsi="Arial" w:cs="Arial"/>
          <w:i/>
          <w:sz w:val="22"/>
          <w:szCs w:val="22"/>
        </w:rPr>
        <w:t>UE who supports per-FR gap</w:t>
      </w:r>
      <w:r>
        <w:rPr>
          <w:rFonts w:ascii="Arial" w:hAnsi="Arial" w:cs="Arial"/>
          <w:i/>
          <w:sz w:val="22"/>
          <w:szCs w:val="22"/>
        </w:rPr>
        <w:t xml:space="preserve">, </w:t>
      </w:r>
    </w:p>
    <w:p w14:paraId="6DEFC740" w14:textId="34784AA1" w:rsidR="003C0E23" w:rsidRDefault="00E86FF6" w:rsidP="00193C79">
      <w:pPr>
        <w:pStyle w:val="Caption"/>
        <w:ind w:left="284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2) Mandating only </w:t>
      </w:r>
      <w:r w:rsidRPr="008933A6">
        <w:rPr>
          <w:rFonts w:ascii="Arial" w:hAnsi="Arial" w:cs="Arial"/>
          <w:i/>
          <w:sz w:val="22"/>
          <w:szCs w:val="22"/>
        </w:rPr>
        <w:t xml:space="preserve">in NR SA and NR-DC mode </w:t>
      </w:r>
      <w:r w:rsidRPr="005E4409">
        <w:rPr>
          <w:rFonts w:ascii="Arial" w:hAnsi="Arial" w:cs="Arial" w:hint="eastAsia"/>
          <w:i/>
          <w:sz w:val="22"/>
          <w:szCs w:val="22"/>
        </w:rPr>
        <w:t xml:space="preserve"> </w:t>
      </w:r>
      <w:bookmarkEnd w:id="19"/>
      <w:r w:rsidR="00C41ECB">
        <w:rPr>
          <w:rFonts w:ascii="Arial" w:hAnsi="Arial" w:cs="Arial"/>
          <w:i/>
          <w:sz w:val="22"/>
          <w:szCs w:val="22"/>
        </w:rPr>
        <w:br/>
      </w:r>
    </w:p>
    <w:bookmarkEnd w:id="20"/>
    <w:bookmarkEnd w:id="21"/>
    <w:p w14:paraId="1892B93F" w14:textId="64010FD1" w:rsidR="00F75F94" w:rsidRDefault="00F75F94" w:rsidP="00F75F94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The agreed gap patterns </w:t>
      </w:r>
      <w:r w:rsidR="004D5E33">
        <w:rPr>
          <w:rFonts w:ascii="Arial" w:hAnsi="Arial" w:cs="Arial"/>
          <w:lang w:val="en-GB"/>
        </w:rPr>
        <w:t xml:space="preserve">in current spec </w:t>
      </w:r>
      <w:r>
        <w:rPr>
          <w:rFonts w:ascii="Arial" w:hAnsi="Arial" w:cs="Arial"/>
          <w:lang w:val="en-GB"/>
        </w:rPr>
        <w:t xml:space="preserve">are shown </w:t>
      </w:r>
      <w:r w:rsidR="00542689">
        <w:rPr>
          <w:rFonts w:ascii="Arial" w:hAnsi="Arial" w:cs="Arial"/>
          <w:lang w:val="en-GB"/>
        </w:rPr>
        <w:t>as</w:t>
      </w:r>
      <w:r>
        <w:rPr>
          <w:rFonts w:ascii="Arial" w:hAnsi="Arial" w:cs="Arial"/>
          <w:lang w:val="en-GB"/>
        </w:rPr>
        <w:t xml:space="preserve"> below</w:t>
      </w:r>
      <w:r w:rsidR="00343E26">
        <w:rPr>
          <w:rFonts w:ascii="Arial" w:hAnsi="Arial" w:cs="Arial"/>
          <w:lang w:val="en-GB"/>
        </w:rPr>
        <w:t xml:space="preserve"> </w:t>
      </w:r>
      <w:r w:rsidR="00343E26">
        <w:rPr>
          <w:rFonts w:ascii="Arial" w:hAnsi="Arial" w:cs="Arial"/>
          <w:lang w:val="en-GB"/>
        </w:rPr>
        <w:fldChar w:fldCharType="begin"/>
      </w:r>
      <w:r w:rsidR="00343E26">
        <w:rPr>
          <w:rFonts w:ascii="Arial" w:hAnsi="Arial" w:cs="Arial"/>
          <w:lang w:val="en-GB"/>
        </w:rPr>
        <w:instrText xml:space="preserve"> REF _Ref37095128 \h  \* MERGEFORMAT </w:instrText>
      </w:r>
      <w:r w:rsidR="00343E26">
        <w:rPr>
          <w:rFonts w:ascii="Arial" w:hAnsi="Arial" w:cs="Arial"/>
          <w:lang w:val="en-GB"/>
        </w:rPr>
      </w:r>
      <w:r w:rsidR="00343E26">
        <w:rPr>
          <w:rFonts w:ascii="Arial" w:hAnsi="Arial" w:cs="Arial"/>
          <w:lang w:val="en-GB"/>
        </w:rPr>
        <w:fldChar w:fldCharType="separate"/>
      </w:r>
      <w:r w:rsidR="00193C79" w:rsidRPr="00193C79">
        <w:rPr>
          <w:rFonts w:ascii="Arial" w:hAnsi="Arial" w:cs="Arial"/>
          <w:lang w:val="en-GB"/>
        </w:rPr>
        <w:t>Table 2</w:t>
      </w:r>
      <w:r w:rsidR="00343E26">
        <w:rPr>
          <w:rFonts w:ascii="Arial" w:hAnsi="Arial" w:cs="Arial"/>
          <w:lang w:val="en-GB"/>
        </w:rPr>
        <w:fldChar w:fldCharType="end"/>
      </w:r>
      <w:r>
        <w:rPr>
          <w:rFonts w:ascii="Arial" w:hAnsi="Arial" w:cs="Arial"/>
          <w:lang w:val="en-GB"/>
        </w:rPr>
        <w:t xml:space="preserve">, where the existing </w:t>
      </w:r>
      <w:r w:rsidR="004D5E33">
        <w:rPr>
          <w:rFonts w:ascii="Arial" w:hAnsi="Arial" w:cs="Arial"/>
          <w:lang w:val="en-GB"/>
        </w:rPr>
        <w:t xml:space="preserve">Rel-15 </w:t>
      </w:r>
      <w:r>
        <w:rPr>
          <w:rFonts w:ascii="Arial" w:hAnsi="Arial" w:cs="Arial"/>
          <w:lang w:val="en-GB"/>
        </w:rPr>
        <w:t xml:space="preserve">mandatory MGs are marked by green </w:t>
      </w:r>
      <w:r w:rsidRPr="00F75F94">
        <w:rPr>
          <w:rFonts w:ascii="Arial" w:hAnsi="Arial" w:cs="Arial"/>
          <w:lang w:val="en-GB"/>
        </w:rPr>
        <w:t>background</w:t>
      </w:r>
      <w:r>
        <w:rPr>
          <w:rFonts w:ascii="Arial" w:hAnsi="Arial" w:cs="Arial"/>
          <w:lang w:val="en-GB"/>
        </w:rPr>
        <w:t>,</w:t>
      </w:r>
      <w:r w:rsidRPr="00F75F94" w:rsidDel="00F75F94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 xml:space="preserve">the </w:t>
      </w:r>
      <w:r w:rsidR="004D5E33">
        <w:rPr>
          <w:rFonts w:ascii="Arial" w:hAnsi="Arial" w:cs="Arial"/>
          <w:lang w:val="en-GB"/>
        </w:rPr>
        <w:t xml:space="preserve">Rel-16 </w:t>
      </w:r>
      <w:r>
        <w:rPr>
          <w:rFonts w:ascii="Arial" w:hAnsi="Arial" w:cs="Arial"/>
          <w:lang w:val="en-GB"/>
        </w:rPr>
        <w:t xml:space="preserve">mandatory MGs that we think UE should at least to support are marked by yellow </w:t>
      </w:r>
      <w:r w:rsidRPr="00F75F94">
        <w:rPr>
          <w:rFonts w:ascii="Arial" w:hAnsi="Arial" w:cs="Arial"/>
          <w:lang w:val="en-GB"/>
        </w:rPr>
        <w:t>background</w:t>
      </w:r>
      <w:r>
        <w:rPr>
          <w:rFonts w:ascii="Arial" w:hAnsi="Arial" w:cs="Arial"/>
          <w:lang w:val="en-GB"/>
        </w:rPr>
        <w:t xml:space="preserve">. Besides, all the </w:t>
      </w:r>
      <w:r w:rsidR="004D5E33">
        <w:rPr>
          <w:rFonts w:ascii="Arial" w:hAnsi="Arial" w:cs="Arial"/>
          <w:lang w:val="en-GB"/>
        </w:rPr>
        <w:t xml:space="preserve">Rel-16 </w:t>
      </w:r>
      <w:r>
        <w:rPr>
          <w:rFonts w:ascii="Arial" w:hAnsi="Arial" w:cs="Arial"/>
          <w:lang w:val="en-GB"/>
        </w:rPr>
        <w:t xml:space="preserve">mandatory MGs we </w:t>
      </w:r>
      <w:r w:rsidR="004D5E33">
        <w:rPr>
          <w:rFonts w:ascii="Arial" w:hAnsi="Arial" w:cs="Arial"/>
          <w:lang w:val="en-GB"/>
        </w:rPr>
        <w:t>suggest</w:t>
      </w:r>
      <w:r>
        <w:rPr>
          <w:rFonts w:ascii="Arial" w:hAnsi="Arial" w:cs="Arial"/>
          <w:lang w:val="en-GB"/>
        </w:rPr>
        <w:t xml:space="preserve"> are m</w:t>
      </w:r>
      <w:r w:rsidRPr="00F75F94">
        <w:rPr>
          <w:rFonts w:ascii="Arial" w:hAnsi="Arial" w:cs="Arial"/>
          <w:lang w:val="en-GB"/>
        </w:rPr>
        <w:t>arked in bold red</w:t>
      </w:r>
      <w:r>
        <w:rPr>
          <w:rFonts w:ascii="Arial" w:hAnsi="Arial" w:cs="Arial"/>
          <w:lang w:val="en-GB"/>
        </w:rPr>
        <w:t>:</w:t>
      </w:r>
    </w:p>
    <w:p w14:paraId="7541B21E" w14:textId="1FC73914" w:rsidR="00F75F94" w:rsidRDefault="00F75F94" w:rsidP="00F75F94">
      <w:pPr>
        <w:rPr>
          <w:rFonts w:ascii="Arial" w:hAnsi="Arial" w:cs="Arial"/>
          <w:lang w:val="en-GB"/>
        </w:rPr>
      </w:pPr>
    </w:p>
    <w:p w14:paraId="745B26ED" w14:textId="77777777" w:rsidR="00F75F94" w:rsidRPr="002633FD" w:rsidRDefault="00F75F94" w:rsidP="00F75F94">
      <w:pPr>
        <w:jc w:val="center"/>
        <w:rPr>
          <w:rFonts w:ascii="Arial" w:eastAsia="SimSun" w:hAnsi="Arial" w:cs="Times New Roman"/>
          <w:b/>
          <w:sz w:val="20"/>
          <w:szCs w:val="20"/>
          <w:lang w:val="en-GB"/>
        </w:rPr>
      </w:pPr>
      <w:bookmarkStart w:id="22" w:name="_Ref37095128"/>
      <w:r w:rsidRPr="002633FD">
        <w:rPr>
          <w:rFonts w:ascii="Arial" w:eastAsia="SimSun" w:hAnsi="Arial" w:cs="Times New Roman"/>
          <w:b/>
          <w:sz w:val="20"/>
          <w:szCs w:val="20"/>
          <w:lang w:val="en-GB"/>
        </w:rPr>
        <w:lastRenderedPageBreak/>
        <w:t xml:space="preserve">Table </w:t>
      </w:r>
      <w:r w:rsidRPr="002633FD">
        <w:rPr>
          <w:rFonts w:ascii="Arial" w:eastAsia="SimSun" w:hAnsi="Arial" w:cs="Times New Roman"/>
          <w:b/>
          <w:sz w:val="20"/>
          <w:szCs w:val="20"/>
          <w:lang w:val="en-GB"/>
        </w:rPr>
        <w:fldChar w:fldCharType="begin"/>
      </w:r>
      <w:r w:rsidRPr="002633FD">
        <w:rPr>
          <w:rFonts w:ascii="Arial" w:eastAsia="SimSun" w:hAnsi="Arial" w:cs="Times New Roman"/>
          <w:b/>
          <w:sz w:val="20"/>
          <w:szCs w:val="20"/>
          <w:lang w:val="en-GB"/>
        </w:rPr>
        <w:instrText xml:space="preserve"> SEQ Table \* ARABIC </w:instrText>
      </w:r>
      <w:r w:rsidRPr="002633FD">
        <w:rPr>
          <w:rFonts w:ascii="Arial" w:eastAsia="SimSun" w:hAnsi="Arial" w:cs="Times New Roman"/>
          <w:b/>
          <w:sz w:val="20"/>
          <w:szCs w:val="20"/>
          <w:lang w:val="en-GB"/>
        </w:rPr>
        <w:fldChar w:fldCharType="separate"/>
      </w:r>
      <w:r w:rsidR="00193C79">
        <w:rPr>
          <w:rFonts w:ascii="Arial" w:eastAsia="SimSun" w:hAnsi="Arial" w:cs="Times New Roman"/>
          <w:b/>
          <w:noProof/>
          <w:sz w:val="20"/>
          <w:szCs w:val="20"/>
          <w:lang w:val="en-GB"/>
        </w:rPr>
        <w:t>2</w:t>
      </w:r>
      <w:r w:rsidRPr="002633FD">
        <w:rPr>
          <w:rFonts w:ascii="Arial" w:eastAsia="SimSun" w:hAnsi="Arial" w:cs="Times New Roman"/>
          <w:b/>
          <w:sz w:val="20"/>
          <w:szCs w:val="20"/>
          <w:lang w:val="en-GB"/>
        </w:rPr>
        <w:fldChar w:fldCharType="end"/>
      </w:r>
      <w:bookmarkEnd w:id="22"/>
      <w:r w:rsidRPr="002633FD">
        <w:rPr>
          <w:rFonts w:ascii="Arial" w:eastAsia="SimSun" w:hAnsi="Arial" w:cs="Times New Roman"/>
          <w:b/>
          <w:sz w:val="20"/>
          <w:szCs w:val="20"/>
          <w:lang w:val="en-GB"/>
        </w:rPr>
        <w:t xml:space="preserve">: </w:t>
      </w:r>
      <w:r w:rsidRPr="001F0C4B">
        <w:rPr>
          <w:rFonts w:ascii="Arial" w:eastAsia="SimSun" w:hAnsi="Arial" w:cs="Times New Roman"/>
          <w:b/>
          <w:sz w:val="20"/>
          <w:szCs w:val="20"/>
          <w:lang w:val="en-GB"/>
        </w:rPr>
        <w:t>Gap Pattern Configurations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95"/>
        <w:gridCol w:w="1596"/>
        <w:gridCol w:w="1597"/>
        <w:gridCol w:w="1597"/>
        <w:gridCol w:w="1597"/>
        <w:gridCol w:w="1597"/>
      </w:tblGrid>
      <w:tr w:rsidR="00F75F94" w14:paraId="5AD08F24" w14:textId="77777777" w:rsidTr="00343E26">
        <w:tc>
          <w:tcPr>
            <w:tcW w:w="159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vAlign w:val="center"/>
          </w:tcPr>
          <w:p w14:paraId="67F14004" w14:textId="77777777" w:rsidR="00F75F94" w:rsidRDefault="00F75F94" w:rsidP="00343E26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FR1</w:t>
            </w:r>
            <w:r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br/>
            </w:r>
            <w:r w:rsidRPr="001F0C4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Gap Pattern Id</w:t>
            </w:r>
          </w:p>
        </w:tc>
        <w:tc>
          <w:tcPr>
            <w:tcW w:w="1596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2D31C547" w14:textId="77777777" w:rsidR="00F75F94" w:rsidRDefault="00F75F94" w:rsidP="00343E26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Measurement Gap Length (MGL, ms)</w:t>
            </w:r>
          </w:p>
        </w:tc>
        <w:tc>
          <w:tcPr>
            <w:tcW w:w="1597" w:type="dxa"/>
            <w:tcBorders>
              <w:top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6969F6E1" w14:textId="77777777" w:rsidR="00F75F94" w:rsidRPr="001F0C4B" w:rsidRDefault="00F75F94" w:rsidP="00343E26">
            <w:pPr>
              <w:keepNext/>
              <w:keepLines/>
              <w:snapToGrid w:val="0"/>
              <w:spacing w:after="0" w:line="240" w:lineRule="auto"/>
              <w:contextualSpacing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1F0C4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Measurement Gap Repetition Period</w:t>
            </w:r>
          </w:p>
          <w:p w14:paraId="2130F786" w14:textId="77777777" w:rsidR="00F75F94" w:rsidRDefault="00F75F94" w:rsidP="00343E26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(MGRP, ms)</w:t>
            </w:r>
          </w:p>
        </w:tc>
        <w:tc>
          <w:tcPr>
            <w:tcW w:w="159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vAlign w:val="center"/>
          </w:tcPr>
          <w:p w14:paraId="6E9484BA" w14:textId="77777777" w:rsidR="00F75F94" w:rsidRDefault="00F75F94" w:rsidP="00343E26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FR2</w:t>
            </w:r>
            <w:r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br/>
            </w:r>
            <w:r w:rsidRPr="001F0C4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Gap Pattern Id</w:t>
            </w:r>
          </w:p>
        </w:tc>
        <w:tc>
          <w:tcPr>
            <w:tcW w:w="1597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52B4C47D" w14:textId="77777777" w:rsidR="00F75F94" w:rsidRDefault="00F75F94" w:rsidP="00343E26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Measurement Gap Length (MGL, ms)</w:t>
            </w:r>
          </w:p>
        </w:tc>
        <w:tc>
          <w:tcPr>
            <w:tcW w:w="1597" w:type="dxa"/>
            <w:tcBorders>
              <w:top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7BE2BF0E" w14:textId="77777777" w:rsidR="00F75F94" w:rsidRPr="001F0C4B" w:rsidRDefault="00F75F94" w:rsidP="00343E26">
            <w:pPr>
              <w:keepNext/>
              <w:keepLines/>
              <w:snapToGrid w:val="0"/>
              <w:spacing w:after="0" w:line="240" w:lineRule="auto"/>
              <w:contextualSpacing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1F0C4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Measurement Gap Repetition Period</w:t>
            </w:r>
          </w:p>
          <w:p w14:paraId="44C87F83" w14:textId="77777777" w:rsidR="00F75F94" w:rsidRDefault="00F75F94" w:rsidP="00343E26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(MGRP, ms)</w:t>
            </w:r>
          </w:p>
        </w:tc>
      </w:tr>
      <w:tr w:rsidR="00F75F94" w14:paraId="3273521E" w14:textId="77777777" w:rsidTr="00343E26">
        <w:tc>
          <w:tcPr>
            <w:tcW w:w="1595" w:type="dxa"/>
            <w:tcBorders>
              <w:top w:val="double" w:sz="6" w:space="0" w:color="auto"/>
              <w:left w:val="double" w:sz="6" w:space="0" w:color="auto"/>
            </w:tcBorders>
            <w:vAlign w:val="center"/>
          </w:tcPr>
          <w:p w14:paraId="0E104E05" w14:textId="77777777" w:rsidR="00F75F94" w:rsidRPr="00962072" w:rsidRDefault="00F75F94" w:rsidP="00343E26">
            <w:pPr>
              <w:snapToGrid w:val="0"/>
              <w:contextualSpacing/>
              <w:rPr>
                <w:rFonts w:ascii="Arial" w:hAnsi="Arial" w:cs="Arial"/>
                <w:highlight w:val="green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green"/>
                <w:lang w:val="en-GB"/>
              </w:rPr>
              <w:t>0</w:t>
            </w:r>
          </w:p>
        </w:tc>
        <w:tc>
          <w:tcPr>
            <w:tcW w:w="1596" w:type="dxa"/>
            <w:tcBorders>
              <w:top w:val="double" w:sz="6" w:space="0" w:color="auto"/>
            </w:tcBorders>
            <w:vAlign w:val="center"/>
          </w:tcPr>
          <w:p w14:paraId="228DC58C" w14:textId="77777777" w:rsidR="00F75F94" w:rsidRDefault="00F75F94" w:rsidP="00343E26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/>
              </w:rPr>
              <w:t>6</w:t>
            </w:r>
          </w:p>
        </w:tc>
        <w:tc>
          <w:tcPr>
            <w:tcW w:w="1597" w:type="dxa"/>
            <w:tcBorders>
              <w:top w:val="double" w:sz="6" w:space="0" w:color="auto"/>
              <w:right w:val="double" w:sz="6" w:space="0" w:color="auto"/>
            </w:tcBorders>
            <w:vAlign w:val="center"/>
          </w:tcPr>
          <w:p w14:paraId="33E05A63" w14:textId="77777777" w:rsidR="00F75F94" w:rsidRDefault="00F75F94" w:rsidP="00343E26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/>
              </w:rPr>
              <w:t>40</w:t>
            </w:r>
          </w:p>
        </w:tc>
        <w:tc>
          <w:tcPr>
            <w:tcW w:w="1597" w:type="dxa"/>
            <w:tcBorders>
              <w:top w:val="double" w:sz="6" w:space="0" w:color="auto"/>
              <w:left w:val="double" w:sz="6" w:space="0" w:color="auto"/>
            </w:tcBorders>
            <w:vAlign w:val="center"/>
          </w:tcPr>
          <w:p w14:paraId="40F8493A" w14:textId="77777777" w:rsidR="00F75F94" w:rsidRDefault="00F75F94" w:rsidP="00343E26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12</w:t>
            </w:r>
          </w:p>
        </w:tc>
        <w:tc>
          <w:tcPr>
            <w:tcW w:w="1597" w:type="dxa"/>
            <w:tcBorders>
              <w:top w:val="double" w:sz="6" w:space="0" w:color="auto"/>
            </w:tcBorders>
            <w:vAlign w:val="center"/>
          </w:tcPr>
          <w:p w14:paraId="101E17EE" w14:textId="77777777" w:rsidR="00F75F94" w:rsidRDefault="00F75F94" w:rsidP="00343E26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5.5</w:t>
            </w:r>
          </w:p>
        </w:tc>
        <w:tc>
          <w:tcPr>
            <w:tcW w:w="1597" w:type="dxa"/>
            <w:tcBorders>
              <w:top w:val="double" w:sz="6" w:space="0" w:color="auto"/>
              <w:right w:val="double" w:sz="6" w:space="0" w:color="auto"/>
            </w:tcBorders>
            <w:vAlign w:val="center"/>
          </w:tcPr>
          <w:p w14:paraId="6D88C17A" w14:textId="77777777" w:rsidR="00F75F94" w:rsidRDefault="00F75F94" w:rsidP="00343E26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/>
              </w:rPr>
              <w:t>20</w:t>
            </w:r>
          </w:p>
        </w:tc>
      </w:tr>
      <w:tr w:rsidR="00F75F94" w14:paraId="652C3884" w14:textId="77777777" w:rsidTr="00343E26">
        <w:tc>
          <w:tcPr>
            <w:tcW w:w="1595" w:type="dxa"/>
            <w:tcBorders>
              <w:left w:val="double" w:sz="6" w:space="0" w:color="auto"/>
            </w:tcBorders>
            <w:vAlign w:val="center"/>
          </w:tcPr>
          <w:p w14:paraId="0D2218DA" w14:textId="77777777" w:rsidR="00F75F94" w:rsidRPr="00962072" w:rsidRDefault="00F75F94" w:rsidP="00343E26">
            <w:pPr>
              <w:snapToGrid w:val="0"/>
              <w:contextualSpacing/>
              <w:rPr>
                <w:rFonts w:ascii="Arial" w:hAnsi="Arial" w:cs="Arial"/>
                <w:highlight w:val="green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green"/>
                <w:lang w:val="en-GB"/>
              </w:rPr>
              <w:t>1</w:t>
            </w:r>
          </w:p>
        </w:tc>
        <w:tc>
          <w:tcPr>
            <w:tcW w:w="1596" w:type="dxa"/>
            <w:vAlign w:val="center"/>
          </w:tcPr>
          <w:p w14:paraId="70200F67" w14:textId="77777777" w:rsidR="00F75F94" w:rsidRDefault="00F75F94" w:rsidP="00343E26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/>
              </w:rPr>
              <w:t>6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18FBC2B4" w14:textId="77777777" w:rsidR="00F75F94" w:rsidRDefault="00F75F94" w:rsidP="00343E26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/>
              </w:rPr>
              <w:t>80</w:t>
            </w:r>
          </w:p>
        </w:tc>
        <w:tc>
          <w:tcPr>
            <w:tcW w:w="1597" w:type="dxa"/>
            <w:tcBorders>
              <w:left w:val="double" w:sz="6" w:space="0" w:color="auto"/>
            </w:tcBorders>
            <w:vAlign w:val="center"/>
          </w:tcPr>
          <w:p w14:paraId="0D69369B" w14:textId="77777777" w:rsidR="00F75F94" w:rsidRPr="00962072" w:rsidRDefault="00F75F94" w:rsidP="00343E26">
            <w:pPr>
              <w:snapToGrid w:val="0"/>
              <w:contextualSpacing/>
              <w:rPr>
                <w:rFonts w:ascii="Arial" w:hAnsi="Arial" w:cs="Arial"/>
                <w:highlight w:val="green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green"/>
                <w:lang w:val="en-GB" w:eastAsia="ko-KR"/>
              </w:rPr>
              <w:t>13</w:t>
            </w:r>
          </w:p>
        </w:tc>
        <w:tc>
          <w:tcPr>
            <w:tcW w:w="1597" w:type="dxa"/>
            <w:vAlign w:val="center"/>
          </w:tcPr>
          <w:p w14:paraId="1860892A" w14:textId="77777777" w:rsidR="00F75F94" w:rsidRDefault="00F75F94" w:rsidP="00343E26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5.5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4A7AD438" w14:textId="77777777" w:rsidR="00F75F94" w:rsidRDefault="00F75F94" w:rsidP="00343E26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/>
              </w:rPr>
              <w:t>40</w:t>
            </w:r>
          </w:p>
        </w:tc>
      </w:tr>
      <w:tr w:rsidR="00F75F94" w14:paraId="7727ACE8" w14:textId="77777777" w:rsidTr="00343E26">
        <w:tc>
          <w:tcPr>
            <w:tcW w:w="1595" w:type="dxa"/>
            <w:tcBorders>
              <w:left w:val="double" w:sz="6" w:space="0" w:color="auto"/>
            </w:tcBorders>
            <w:vAlign w:val="center"/>
          </w:tcPr>
          <w:p w14:paraId="6C81076D" w14:textId="77777777" w:rsidR="00F75F94" w:rsidRPr="00A53813" w:rsidRDefault="00F75F94" w:rsidP="00343E26">
            <w:pPr>
              <w:snapToGrid w:val="0"/>
              <w:contextualSpacing/>
              <w:rPr>
                <w:rFonts w:ascii="Arial" w:hAnsi="Arial" w:cs="Arial"/>
                <w:b/>
                <w:color w:val="FF0000"/>
                <w:highlight w:val="yellow"/>
                <w:lang w:val="en-GB"/>
              </w:rPr>
            </w:pPr>
            <w:r w:rsidRPr="00A53813">
              <w:rPr>
                <w:rFonts w:ascii="Arial" w:eastAsia="SimSun" w:hAnsi="Arial" w:cs="Times New Roman"/>
                <w:b/>
                <w:snapToGrid w:val="0"/>
                <w:color w:val="FF0000"/>
                <w:sz w:val="18"/>
                <w:szCs w:val="20"/>
                <w:highlight w:val="yellow"/>
                <w:lang w:val="en-GB" w:eastAsia="ko-KR"/>
              </w:rPr>
              <w:t>2</w:t>
            </w:r>
          </w:p>
        </w:tc>
        <w:tc>
          <w:tcPr>
            <w:tcW w:w="1596" w:type="dxa"/>
            <w:vAlign w:val="center"/>
          </w:tcPr>
          <w:p w14:paraId="2D06DAE2" w14:textId="77777777" w:rsidR="00F75F94" w:rsidRPr="00A53813" w:rsidRDefault="00F75F94" w:rsidP="00343E26">
            <w:pPr>
              <w:snapToGrid w:val="0"/>
              <w:contextualSpacing/>
              <w:rPr>
                <w:rFonts w:ascii="Arial" w:hAnsi="Arial" w:cs="Arial"/>
                <w:b/>
                <w:color w:val="FF0000"/>
                <w:highlight w:val="yellow"/>
                <w:lang w:val="en-GB"/>
              </w:rPr>
            </w:pPr>
            <w:r w:rsidRPr="00A53813">
              <w:rPr>
                <w:rFonts w:ascii="Arial" w:eastAsia="SimSun" w:hAnsi="Arial" w:cs="Times New Roman"/>
                <w:b/>
                <w:snapToGrid w:val="0"/>
                <w:color w:val="FF0000"/>
                <w:sz w:val="18"/>
                <w:szCs w:val="20"/>
                <w:highlight w:val="yellow"/>
                <w:lang w:val="en-GB" w:eastAsia="ko-KR"/>
              </w:rPr>
              <w:t>3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7B07D45C" w14:textId="77777777" w:rsidR="00F75F94" w:rsidRPr="00A53813" w:rsidRDefault="00F75F94" w:rsidP="00343E26">
            <w:pPr>
              <w:snapToGrid w:val="0"/>
              <w:contextualSpacing/>
              <w:rPr>
                <w:rFonts w:ascii="Arial" w:hAnsi="Arial" w:cs="Arial"/>
                <w:b/>
                <w:color w:val="FF0000"/>
                <w:highlight w:val="yellow"/>
                <w:lang w:val="en-GB"/>
              </w:rPr>
            </w:pPr>
            <w:r w:rsidRPr="00A53813">
              <w:rPr>
                <w:rFonts w:ascii="Arial" w:eastAsia="SimSun" w:hAnsi="Arial" w:cs="Times New Roman"/>
                <w:b/>
                <w:snapToGrid w:val="0"/>
                <w:color w:val="FF0000"/>
                <w:sz w:val="18"/>
                <w:szCs w:val="20"/>
                <w:highlight w:val="yellow"/>
                <w:lang w:val="en-GB" w:eastAsia="ko-KR"/>
              </w:rPr>
              <w:t>40</w:t>
            </w:r>
          </w:p>
        </w:tc>
        <w:tc>
          <w:tcPr>
            <w:tcW w:w="1597" w:type="dxa"/>
            <w:tcBorders>
              <w:left w:val="double" w:sz="6" w:space="0" w:color="auto"/>
            </w:tcBorders>
            <w:vAlign w:val="center"/>
          </w:tcPr>
          <w:p w14:paraId="766AB977" w14:textId="77777777" w:rsidR="00F75F94" w:rsidRPr="00962072" w:rsidRDefault="00F75F94" w:rsidP="00343E26">
            <w:pPr>
              <w:snapToGrid w:val="0"/>
              <w:contextualSpacing/>
              <w:rPr>
                <w:rFonts w:ascii="Arial" w:hAnsi="Arial" w:cs="Arial"/>
                <w:highlight w:val="green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green"/>
                <w:lang w:val="en-GB" w:eastAsia="ko-KR"/>
              </w:rPr>
              <w:t>14</w:t>
            </w:r>
          </w:p>
        </w:tc>
        <w:tc>
          <w:tcPr>
            <w:tcW w:w="1597" w:type="dxa"/>
            <w:vAlign w:val="center"/>
          </w:tcPr>
          <w:p w14:paraId="775A07BB" w14:textId="77777777" w:rsidR="00F75F94" w:rsidRDefault="00F75F94" w:rsidP="00343E26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5.5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53E79ABA" w14:textId="77777777" w:rsidR="00F75F94" w:rsidRDefault="00F75F94" w:rsidP="00343E26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80</w:t>
            </w:r>
          </w:p>
        </w:tc>
      </w:tr>
      <w:tr w:rsidR="00F75F94" w14:paraId="519CAC4B" w14:textId="77777777" w:rsidTr="00343E26">
        <w:tc>
          <w:tcPr>
            <w:tcW w:w="1595" w:type="dxa"/>
            <w:tcBorders>
              <w:left w:val="double" w:sz="6" w:space="0" w:color="auto"/>
            </w:tcBorders>
            <w:vAlign w:val="center"/>
          </w:tcPr>
          <w:p w14:paraId="48212A3B" w14:textId="77777777" w:rsidR="00F75F94" w:rsidRPr="00A53813" w:rsidRDefault="00F75F94" w:rsidP="00343E26">
            <w:pPr>
              <w:snapToGrid w:val="0"/>
              <w:contextualSpacing/>
              <w:rPr>
                <w:rFonts w:ascii="Arial" w:hAnsi="Arial" w:cs="Arial"/>
                <w:b/>
                <w:color w:val="FF0000"/>
                <w:highlight w:val="yellow"/>
                <w:lang w:val="en-GB"/>
              </w:rPr>
            </w:pPr>
            <w:r w:rsidRPr="00A53813">
              <w:rPr>
                <w:rFonts w:ascii="Arial" w:eastAsia="SimSun" w:hAnsi="Arial" w:cs="Times New Roman"/>
                <w:b/>
                <w:snapToGrid w:val="0"/>
                <w:color w:val="FF0000"/>
                <w:sz w:val="18"/>
                <w:szCs w:val="20"/>
                <w:highlight w:val="yellow"/>
                <w:lang w:val="en-GB" w:eastAsia="ko-KR"/>
              </w:rPr>
              <w:t>3</w:t>
            </w:r>
          </w:p>
        </w:tc>
        <w:tc>
          <w:tcPr>
            <w:tcW w:w="1596" w:type="dxa"/>
            <w:vAlign w:val="center"/>
          </w:tcPr>
          <w:p w14:paraId="3B5DED47" w14:textId="77777777" w:rsidR="00F75F94" w:rsidRPr="00A53813" w:rsidRDefault="00F75F94" w:rsidP="00343E26">
            <w:pPr>
              <w:snapToGrid w:val="0"/>
              <w:contextualSpacing/>
              <w:rPr>
                <w:rFonts w:ascii="Arial" w:hAnsi="Arial" w:cs="Arial"/>
                <w:b/>
                <w:color w:val="FF0000"/>
                <w:highlight w:val="yellow"/>
                <w:lang w:val="en-GB"/>
              </w:rPr>
            </w:pPr>
            <w:r w:rsidRPr="00A53813">
              <w:rPr>
                <w:rFonts w:ascii="Arial" w:eastAsia="SimSun" w:hAnsi="Arial" w:cs="Times New Roman"/>
                <w:b/>
                <w:snapToGrid w:val="0"/>
                <w:color w:val="FF0000"/>
                <w:sz w:val="18"/>
                <w:szCs w:val="20"/>
                <w:highlight w:val="yellow"/>
                <w:lang w:val="en-GB" w:eastAsia="ko-KR"/>
              </w:rPr>
              <w:t>3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1D64A073" w14:textId="77777777" w:rsidR="00F75F94" w:rsidRPr="00A53813" w:rsidRDefault="00F75F94" w:rsidP="00343E26">
            <w:pPr>
              <w:snapToGrid w:val="0"/>
              <w:contextualSpacing/>
              <w:rPr>
                <w:rFonts w:ascii="Arial" w:hAnsi="Arial" w:cs="Arial"/>
                <w:b/>
                <w:color w:val="FF0000"/>
                <w:highlight w:val="yellow"/>
                <w:lang w:val="en-GB"/>
              </w:rPr>
            </w:pPr>
            <w:r w:rsidRPr="00A53813">
              <w:rPr>
                <w:rFonts w:ascii="Arial" w:eastAsia="SimSun" w:hAnsi="Arial" w:cs="Times New Roman"/>
                <w:b/>
                <w:snapToGrid w:val="0"/>
                <w:color w:val="FF0000"/>
                <w:sz w:val="18"/>
                <w:szCs w:val="20"/>
                <w:highlight w:val="yellow"/>
                <w:lang w:val="en-GB" w:eastAsia="ko-KR"/>
              </w:rPr>
              <w:t>80</w:t>
            </w:r>
          </w:p>
        </w:tc>
        <w:tc>
          <w:tcPr>
            <w:tcW w:w="1597" w:type="dxa"/>
            <w:tcBorders>
              <w:left w:val="double" w:sz="6" w:space="0" w:color="auto"/>
            </w:tcBorders>
            <w:vAlign w:val="center"/>
          </w:tcPr>
          <w:p w14:paraId="386C2595" w14:textId="77777777" w:rsidR="00F75F94" w:rsidRPr="00A53813" w:rsidRDefault="00F75F94" w:rsidP="00343E26">
            <w:pPr>
              <w:snapToGrid w:val="0"/>
              <w:contextualSpacing/>
              <w:rPr>
                <w:rFonts w:ascii="Arial" w:hAnsi="Arial" w:cs="Arial"/>
                <w:b/>
                <w:color w:val="FF0000"/>
                <w:lang w:val="en-GB"/>
              </w:rPr>
            </w:pPr>
            <w:r w:rsidRPr="00A53813">
              <w:rPr>
                <w:rFonts w:ascii="Arial" w:eastAsia="SimSun" w:hAnsi="Arial" w:cs="Times New Roman"/>
                <w:b/>
                <w:snapToGrid w:val="0"/>
                <w:color w:val="FF0000"/>
                <w:sz w:val="18"/>
                <w:szCs w:val="20"/>
                <w:lang w:val="en-GB" w:eastAsia="ko-KR"/>
              </w:rPr>
              <w:t>15</w:t>
            </w:r>
          </w:p>
        </w:tc>
        <w:tc>
          <w:tcPr>
            <w:tcW w:w="1597" w:type="dxa"/>
            <w:vAlign w:val="center"/>
          </w:tcPr>
          <w:p w14:paraId="27EA9BBF" w14:textId="77777777" w:rsidR="00F75F94" w:rsidRPr="00A53813" w:rsidRDefault="00F75F94" w:rsidP="00343E26">
            <w:pPr>
              <w:snapToGrid w:val="0"/>
              <w:contextualSpacing/>
              <w:rPr>
                <w:rFonts w:ascii="Arial" w:hAnsi="Arial" w:cs="Arial"/>
                <w:b/>
                <w:color w:val="FF0000"/>
                <w:lang w:val="en-GB"/>
              </w:rPr>
            </w:pPr>
            <w:r w:rsidRPr="00A53813">
              <w:rPr>
                <w:rFonts w:ascii="Arial" w:eastAsia="SimSun" w:hAnsi="Arial" w:cs="Times New Roman"/>
                <w:b/>
                <w:snapToGrid w:val="0"/>
                <w:color w:val="FF0000"/>
                <w:sz w:val="18"/>
                <w:szCs w:val="20"/>
                <w:lang w:val="en-GB" w:eastAsia="ko-KR"/>
              </w:rPr>
              <w:t>5.5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6E65C753" w14:textId="77777777" w:rsidR="00F75F94" w:rsidRPr="00A53813" w:rsidRDefault="00F75F94" w:rsidP="00343E26">
            <w:pPr>
              <w:snapToGrid w:val="0"/>
              <w:contextualSpacing/>
              <w:rPr>
                <w:rFonts w:ascii="Arial" w:hAnsi="Arial" w:cs="Arial"/>
                <w:b/>
                <w:color w:val="FF0000"/>
                <w:lang w:val="en-GB"/>
              </w:rPr>
            </w:pPr>
            <w:r w:rsidRPr="00A53813">
              <w:rPr>
                <w:rFonts w:ascii="Arial" w:eastAsia="SimSun" w:hAnsi="Arial" w:cs="Times New Roman"/>
                <w:b/>
                <w:snapToGrid w:val="0"/>
                <w:color w:val="FF0000"/>
                <w:sz w:val="18"/>
                <w:szCs w:val="20"/>
                <w:lang w:val="en-GB" w:eastAsia="ko-KR"/>
              </w:rPr>
              <w:t>160</w:t>
            </w:r>
          </w:p>
        </w:tc>
      </w:tr>
      <w:tr w:rsidR="00F75F94" w14:paraId="257B89E3" w14:textId="77777777" w:rsidTr="00343E26">
        <w:tc>
          <w:tcPr>
            <w:tcW w:w="1595" w:type="dxa"/>
            <w:tcBorders>
              <w:left w:val="double" w:sz="6" w:space="0" w:color="auto"/>
            </w:tcBorders>
            <w:vAlign w:val="center"/>
          </w:tcPr>
          <w:p w14:paraId="028A9DE1" w14:textId="77777777" w:rsidR="00F75F94" w:rsidRDefault="00F75F94" w:rsidP="00343E26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1596" w:type="dxa"/>
            <w:vAlign w:val="center"/>
          </w:tcPr>
          <w:p w14:paraId="1AD7720B" w14:textId="77777777" w:rsidR="00F75F94" w:rsidRDefault="00F75F94" w:rsidP="00343E26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6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563ED767" w14:textId="77777777" w:rsidR="00F75F94" w:rsidRDefault="00F75F94" w:rsidP="00343E26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20</w:t>
            </w:r>
          </w:p>
        </w:tc>
        <w:tc>
          <w:tcPr>
            <w:tcW w:w="1597" w:type="dxa"/>
            <w:tcBorders>
              <w:left w:val="double" w:sz="6" w:space="0" w:color="auto"/>
            </w:tcBorders>
            <w:vAlign w:val="center"/>
          </w:tcPr>
          <w:p w14:paraId="43DA7F3B" w14:textId="77777777" w:rsidR="00F75F94" w:rsidRPr="00A53813" w:rsidRDefault="00F75F94" w:rsidP="00343E26">
            <w:pPr>
              <w:snapToGrid w:val="0"/>
              <w:contextualSpacing/>
              <w:rPr>
                <w:rFonts w:ascii="Arial" w:hAnsi="Arial" w:cs="Arial"/>
                <w:b/>
                <w:color w:val="FF0000"/>
                <w:highlight w:val="yellow"/>
                <w:lang w:val="en-GB"/>
              </w:rPr>
            </w:pPr>
            <w:r w:rsidRPr="00A53813">
              <w:rPr>
                <w:rFonts w:ascii="Arial" w:eastAsia="SimSun" w:hAnsi="Arial" w:cs="Times New Roman"/>
                <w:b/>
                <w:snapToGrid w:val="0"/>
                <w:color w:val="FF0000"/>
                <w:sz w:val="18"/>
                <w:szCs w:val="20"/>
                <w:highlight w:val="yellow"/>
                <w:lang w:val="en-GB" w:eastAsia="ko-KR"/>
              </w:rPr>
              <w:t>16</w:t>
            </w:r>
          </w:p>
        </w:tc>
        <w:tc>
          <w:tcPr>
            <w:tcW w:w="1597" w:type="dxa"/>
            <w:vAlign w:val="center"/>
          </w:tcPr>
          <w:p w14:paraId="304FDB18" w14:textId="77777777" w:rsidR="00F75F94" w:rsidRPr="00A53813" w:rsidRDefault="00F75F94" w:rsidP="00343E26">
            <w:pPr>
              <w:snapToGrid w:val="0"/>
              <w:contextualSpacing/>
              <w:rPr>
                <w:rFonts w:ascii="Arial" w:hAnsi="Arial" w:cs="Arial"/>
                <w:b/>
                <w:color w:val="FF0000"/>
                <w:highlight w:val="yellow"/>
                <w:lang w:val="en-GB"/>
              </w:rPr>
            </w:pPr>
            <w:r w:rsidRPr="00A53813">
              <w:rPr>
                <w:rFonts w:ascii="Arial" w:eastAsia="SimSun" w:hAnsi="Arial" w:cs="Times New Roman"/>
                <w:b/>
                <w:snapToGrid w:val="0"/>
                <w:color w:val="FF0000"/>
                <w:sz w:val="18"/>
                <w:szCs w:val="20"/>
                <w:highlight w:val="yellow"/>
                <w:lang w:val="en-GB" w:eastAsia="ko-KR"/>
              </w:rPr>
              <w:t>3.5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0294E756" w14:textId="77777777" w:rsidR="00F75F94" w:rsidRPr="00A53813" w:rsidRDefault="00F75F94" w:rsidP="00343E26">
            <w:pPr>
              <w:snapToGrid w:val="0"/>
              <w:contextualSpacing/>
              <w:rPr>
                <w:rFonts w:ascii="Arial" w:hAnsi="Arial" w:cs="Arial"/>
                <w:b/>
                <w:color w:val="FF0000"/>
                <w:highlight w:val="yellow"/>
                <w:lang w:val="en-GB"/>
              </w:rPr>
            </w:pPr>
            <w:r w:rsidRPr="00A53813">
              <w:rPr>
                <w:rFonts w:ascii="Arial" w:eastAsia="SimSun" w:hAnsi="Arial" w:cs="Times New Roman"/>
                <w:b/>
                <w:snapToGrid w:val="0"/>
                <w:color w:val="FF0000"/>
                <w:sz w:val="18"/>
                <w:szCs w:val="20"/>
                <w:highlight w:val="yellow"/>
                <w:lang w:val="en-GB"/>
              </w:rPr>
              <w:t>20</w:t>
            </w:r>
          </w:p>
        </w:tc>
      </w:tr>
      <w:tr w:rsidR="00F75F94" w14:paraId="26687679" w14:textId="77777777" w:rsidTr="00343E26">
        <w:tc>
          <w:tcPr>
            <w:tcW w:w="1595" w:type="dxa"/>
            <w:tcBorders>
              <w:left w:val="double" w:sz="6" w:space="0" w:color="auto"/>
            </w:tcBorders>
            <w:vAlign w:val="center"/>
          </w:tcPr>
          <w:p w14:paraId="0F65936D" w14:textId="77777777" w:rsidR="00F75F94" w:rsidRPr="00A53813" w:rsidRDefault="00F75F94" w:rsidP="00343E26">
            <w:pPr>
              <w:snapToGrid w:val="0"/>
              <w:contextualSpacing/>
              <w:rPr>
                <w:rFonts w:ascii="Arial" w:hAnsi="Arial" w:cs="Arial"/>
                <w:b/>
                <w:color w:val="FF0000"/>
                <w:lang w:val="en-GB"/>
              </w:rPr>
            </w:pPr>
            <w:r w:rsidRPr="00A53813">
              <w:rPr>
                <w:rFonts w:ascii="Arial" w:eastAsia="SimSun" w:hAnsi="Arial" w:cs="Times New Roman"/>
                <w:b/>
                <w:snapToGrid w:val="0"/>
                <w:color w:val="FF0000"/>
                <w:sz w:val="18"/>
                <w:szCs w:val="20"/>
                <w:lang w:val="en-GB" w:eastAsia="ko-KR"/>
              </w:rPr>
              <w:t>5</w:t>
            </w:r>
          </w:p>
        </w:tc>
        <w:tc>
          <w:tcPr>
            <w:tcW w:w="1596" w:type="dxa"/>
            <w:vAlign w:val="center"/>
          </w:tcPr>
          <w:p w14:paraId="46D56B6E" w14:textId="77777777" w:rsidR="00F75F94" w:rsidRPr="00A53813" w:rsidRDefault="00F75F94" w:rsidP="00343E26">
            <w:pPr>
              <w:snapToGrid w:val="0"/>
              <w:contextualSpacing/>
              <w:rPr>
                <w:rFonts w:ascii="Arial" w:hAnsi="Arial" w:cs="Arial"/>
                <w:b/>
                <w:color w:val="FF0000"/>
                <w:lang w:val="en-GB"/>
              </w:rPr>
            </w:pPr>
            <w:r w:rsidRPr="00A53813">
              <w:rPr>
                <w:rFonts w:ascii="Arial" w:eastAsia="SimSun" w:hAnsi="Arial" w:cs="Times New Roman"/>
                <w:b/>
                <w:snapToGrid w:val="0"/>
                <w:color w:val="FF0000"/>
                <w:sz w:val="18"/>
                <w:szCs w:val="20"/>
                <w:lang w:val="en-GB" w:eastAsia="ko-KR"/>
              </w:rPr>
              <w:t>6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04872299" w14:textId="77777777" w:rsidR="00F75F94" w:rsidRPr="00A53813" w:rsidRDefault="00F75F94" w:rsidP="00343E26">
            <w:pPr>
              <w:snapToGrid w:val="0"/>
              <w:contextualSpacing/>
              <w:rPr>
                <w:rFonts w:ascii="Arial" w:hAnsi="Arial" w:cs="Arial"/>
                <w:b/>
                <w:color w:val="FF0000"/>
                <w:lang w:val="en-GB"/>
              </w:rPr>
            </w:pPr>
            <w:r w:rsidRPr="00A53813">
              <w:rPr>
                <w:rFonts w:ascii="Arial" w:eastAsia="SimSun" w:hAnsi="Arial" w:cs="Times New Roman"/>
                <w:b/>
                <w:snapToGrid w:val="0"/>
                <w:color w:val="FF0000"/>
                <w:sz w:val="18"/>
                <w:szCs w:val="20"/>
                <w:lang w:val="en-GB" w:eastAsia="ko-KR"/>
              </w:rPr>
              <w:t>160</w:t>
            </w:r>
          </w:p>
        </w:tc>
        <w:tc>
          <w:tcPr>
            <w:tcW w:w="1597" w:type="dxa"/>
            <w:tcBorders>
              <w:left w:val="double" w:sz="6" w:space="0" w:color="auto"/>
            </w:tcBorders>
            <w:vAlign w:val="center"/>
          </w:tcPr>
          <w:p w14:paraId="4F46ED92" w14:textId="77777777" w:rsidR="00F75F94" w:rsidRPr="00A53813" w:rsidRDefault="00F75F94" w:rsidP="00343E26">
            <w:pPr>
              <w:snapToGrid w:val="0"/>
              <w:contextualSpacing/>
              <w:rPr>
                <w:rFonts w:ascii="Arial" w:hAnsi="Arial" w:cs="Arial"/>
                <w:b/>
                <w:color w:val="FF0000"/>
                <w:highlight w:val="yellow"/>
                <w:lang w:val="en-GB"/>
              </w:rPr>
            </w:pPr>
            <w:r w:rsidRPr="00A53813">
              <w:rPr>
                <w:rFonts w:ascii="Arial" w:eastAsia="SimSun" w:hAnsi="Arial" w:cs="Times New Roman"/>
                <w:b/>
                <w:snapToGrid w:val="0"/>
                <w:color w:val="FF0000"/>
                <w:sz w:val="18"/>
                <w:szCs w:val="20"/>
                <w:highlight w:val="yellow"/>
                <w:lang w:val="en-GB" w:eastAsia="ko-KR"/>
              </w:rPr>
              <w:t>17</w:t>
            </w:r>
          </w:p>
        </w:tc>
        <w:tc>
          <w:tcPr>
            <w:tcW w:w="1597" w:type="dxa"/>
            <w:vAlign w:val="center"/>
          </w:tcPr>
          <w:p w14:paraId="6F14D766" w14:textId="77777777" w:rsidR="00F75F94" w:rsidRPr="00A53813" w:rsidRDefault="00F75F94" w:rsidP="00343E26">
            <w:pPr>
              <w:snapToGrid w:val="0"/>
              <w:contextualSpacing/>
              <w:rPr>
                <w:rFonts w:ascii="Arial" w:hAnsi="Arial" w:cs="Arial"/>
                <w:b/>
                <w:color w:val="FF0000"/>
                <w:highlight w:val="yellow"/>
                <w:lang w:val="en-GB"/>
              </w:rPr>
            </w:pPr>
            <w:r w:rsidRPr="00A53813">
              <w:rPr>
                <w:rFonts w:ascii="Arial" w:eastAsia="SimSun" w:hAnsi="Arial" w:cs="Times New Roman"/>
                <w:b/>
                <w:snapToGrid w:val="0"/>
                <w:color w:val="FF0000"/>
                <w:sz w:val="18"/>
                <w:szCs w:val="20"/>
                <w:highlight w:val="yellow"/>
                <w:lang w:val="en-GB" w:eastAsia="ko-KR"/>
              </w:rPr>
              <w:t>3.5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0D984A56" w14:textId="77777777" w:rsidR="00F75F94" w:rsidRPr="00A53813" w:rsidRDefault="00F75F94" w:rsidP="00343E26">
            <w:pPr>
              <w:snapToGrid w:val="0"/>
              <w:contextualSpacing/>
              <w:rPr>
                <w:rFonts w:ascii="Arial" w:hAnsi="Arial" w:cs="Arial"/>
                <w:b/>
                <w:color w:val="FF0000"/>
                <w:highlight w:val="yellow"/>
                <w:lang w:val="en-GB"/>
              </w:rPr>
            </w:pPr>
            <w:r w:rsidRPr="00A53813">
              <w:rPr>
                <w:rFonts w:ascii="Arial" w:eastAsia="SimSun" w:hAnsi="Arial" w:cs="Times New Roman"/>
                <w:b/>
                <w:snapToGrid w:val="0"/>
                <w:color w:val="FF0000"/>
                <w:sz w:val="18"/>
                <w:szCs w:val="20"/>
                <w:highlight w:val="yellow"/>
                <w:lang w:val="en-GB"/>
              </w:rPr>
              <w:t>40</w:t>
            </w:r>
          </w:p>
        </w:tc>
      </w:tr>
      <w:tr w:rsidR="00F75F94" w14:paraId="3435E2A5" w14:textId="77777777" w:rsidTr="00343E26">
        <w:tc>
          <w:tcPr>
            <w:tcW w:w="1595" w:type="dxa"/>
            <w:tcBorders>
              <w:left w:val="double" w:sz="6" w:space="0" w:color="auto"/>
            </w:tcBorders>
            <w:vAlign w:val="center"/>
          </w:tcPr>
          <w:p w14:paraId="1095C066" w14:textId="77777777" w:rsidR="00F75F94" w:rsidRPr="00A53813" w:rsidRDefault="00F75F94" w:rsidP="00343E26">
            <w:pPr>
              <w:snapToGrid w:val="0"/>
              <w:contextualSpacing/>
              <w:rPr>
                <w:rFonts w:ascii="Arial" w:hAnsi="Arial" w:cs="Arial"/>
                <w:b/>
                <w:color w:val="FF0000"/>
                <w:lang w:val="en-GB"/>
              </w:rPr>
            </w:pPr>
            <w:r w:rsidRPr="00A53813">
              <w:rPr>
                <w:rFonts w:ascii="Arial" w:eastAsia="SimSun" w:hAnsi="Arial" w:cs="Times New Roman"/>
                <w:b/>
                <w:snapToGrid w:val="0"/>
                <w:color w:val="FF0000"/>
                <w:sz w:val="18"/>
                <w:szCs w:val="20"/>
                <w:lang w:val="en-GB" w:eastAsia="ko-KR"/>
              </w:rPr>
              <w:t>6</w:t>
            </w:r>
          </w:p>
        </w:tc>
        <w:tc>
          <w:tcPr>
            <w:tcW w:w="1596" w:type="dxa"/>
            <w:vAlign w:val="center"/>
          </w:tcPr>
          <w:p w14:paraId="5C02C49F" w14:textId="77777777" w:rsidR="00F75F94" w:rsidRPr="00A53813" w:rsidRDefault="00F75F94" w:rsidP="00343E26">
            <w:pPr>
              <w:snapToGrid w:val="0"/>
              <w:contextualSpacing/>
              <w:rPr>
                <w:rFonts w:ascii="Arial" w:hAnsi="Arial" w:cs="Arial"/>
                <w:b/>
                <w:color w:val="FF0000"/>
                <w:lang w:val="en-GB"/>
              </w:rPr>
            </w:pPr>
            <w:r w:rsidRPr="00A53813">
              <w:rPr>
                <w:rFonts w:ascii="Arial" w:eastAsia="SimSun" w:hAnsi="Arial" w:cs="Times New Roman"/>
                <w:b/>
                <w:snapToGrid w:val="0"/>
                <w:color w:val="FF0000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713DF11C" w14:textId="77777777" w:rsidR="00F75F94" w:rsidRPr="00A53813" w:rsidRDefault="00F75F94" w:rsidP="00343E26">
            <w:pPr>
              <w:snapToGrid w:val="0"/>
              <w:contextualSpacing/>
              <w:rPr>
                <w:rFonts w:ascii="Arial" w:hAnsi="Arial" w:cs="Arial"/>
                <w:b/>
                <w:color w:val="FF0000"/>
                <w:lang w:val="en-GB"/>
              </w:rPr>
            </w:pPr>
            <w:r w:rsidRPr="00A53813">
              <w:rPr>
                <w:rFonts w:ascii="Arial" w:eastAsia="SimSun" w:hAnsi="Arial" w:cs="Times New Roman"/>
                <w:b/>
                <w:snapToGrid w:val="0"/>
                <w:color w:val="FF0000"/>
                <w:sz w:val="18"/>
                <w:szCs w:val="20"/>
                <w:lang w:val="en-GB"/>
              </w:rPr>
              <w:t>20</w:t>
            </w:r>
          </w:p>
        </w:tc>
        <w:tc>
          <w:tcPr>
            <w:tcW w:w="1597" w:type="dxa"/>
            <w:tcBorders>
              <w:left w:val="double" w:sz="6" w:space="0" w:color="auto"/>
            </w:tcBorders>
            <w:vAlign w:val="center"/>
          </w:tcPr>
          <w:p w14:paraId="7057A7D8" w14:textId="77777777" w:rsidR="00F75F94" w:rsidRPr="00A53813" w:rsidRDefault="00F75F94" w:rsidP="00343E26">
            <w:pPr>
              <w:snapToGrid w:val="0"/>
              <w:contextualSpacing/>
              <w:rPr>
                <w:rFonts w:ascii="Arial" w:hAnsi="Arial" w:cs="Arial"/>
                <w:b/>
                <w:color w:val="FF0000"/>
                <w:highlight w:val="yellow"/>
                <w:lang w:val="en-GB"/>
              </w:rPr>
            </w:pPr>
            <w:r w:rsidRPr="00A53813">
              <w:rPr>
                <w:rFonts w:ascii="Arial" w:eastAsia="SimSun" w:hAnsi="Arial" w:cs="Times New Roman"/>
                <w:b/>
                <w:snapToGrid w:val="0"/>
                <w:color w:val="FF0000"/>
                <w:sz w:val="18"/>
                <w:szCs w:val="20"/>
                <w:highlight w:val="yellow"/>
                <w:lang w:val="en-GB" w:eastAsia="ko-KR"/>
              </w:rPr>
              <w:t>18</w:t>
            </w:r>
          </w:p>
        </w:tc>
        <w:tc>
          <w:tcPr>
            <w:tcW w:w="1597" w:type="dxa"/>
            <w:vAlign w:val="center"/>
          </w:tcPr>
          <w:p w14:paraId="6DCF003A" w14:textId="77777777" w:rsidR="00F75F94" w:rsidRPr="00A53813" w:rsidRDefault="00F75F94" w:rsidP="00343E26">
            <w:pPr>
              <w:snapToGrid w:val="0"/>
              <w:contextualSpacing/>
              <w:rPr>
                <w:rFonts w:ascii="Arial" w:hAnsi="Arial" w:cs="Arial"/>
                <w:b/>
                <w:color w:val="FF0000"/>
                <w:highlight w:val="yellow"/>
                <w:lang w:val="en-GB"/>
              </w:rPr>
            </w:pPr>
            <w:r w:rsidRPr="00A53813">
              <w:rPr>
                <w:rFonts w:ascii="Arial" w:eastAsia="SimSun" w:hAnsi="Arial" w:cs="Times New Roman"/>
                <w:b/>
                <w:snapToGrid w:val="0"/>
                <w:color w:val="FF0000"/>
                <w:sz w:val="18"/>
                <w:szCs w:val="20"/>
                <w:highlight w:val="yellow"/>
                <w:lang w:val="en-GB" w:eastAsia="ko-KR"/>
              </w:rPr>
              <w:t>3.5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3948AD87" w14:textId="77777777" w:rsidR="00F75F94" w:rsidRPr="00A53813" w:rsidRDefault="00F75F94" w:rsidP="00343E26">
            <w:pPr>
              <w:snapToGrid w:val="0"/>
              <w:contextualSpacing/>
              <w:rPr>
                <w:rFonts w:ascii="Arial" w:hAnsi="Arial" w:cs="Arial"/>
                <w:b/>
                <w:color w:val="FF0000"/>
                <w:highlight w:val="yellow"/>
                <w:lang w:val="en-GB"/>
              </w:rPr>
            </w:pPr>
            <w:r w:rsidRPr="00A53813">
              <w:rPr>
                <w:rFonts w:ascii="Arial" w:eastAsia="SimSun" w:hAnsi="Arial" w:cs="Times New Roman"/>
                <w:b/>
                <w:snapToGrid w:val="0"/>
                <w:color w:val="FF0000"/>
                <w:sz w:val="18"/>
                <w:szCs w:val="20"/>
                <w:highlight w:val="yellow"/>
                <w:lang w:val="en-GB" w:eastAsia="ko-KR"/>
              </w:rPr>
              <w:t>80</w:t>
            </w:r>
          </w:p>
        </w:tc>
      </w:tr>
      <w:tr w:rsidR="00F75F94" w14:paraId="75347CB3" w14:textId="77777777" w:rsidTr="00343E26">
        <w:tc>
          <w:tcPr>
            <w:tcW w:w="1595" w:type="dxa"/>
            <w:tcBorders>
              <w:left w:val="double" w:sz="6" w:space="0" w:color="auto"/>
            </w:tcBorders>
            <w:vAlign w:val="center"/>
          </w:tcPr>
          <w:p w14:paraId="12449C2D" w14:textId="77777777" w:rsidR="00F75F94" w:rsidRPr="00A53813" w:rsidRDefault="00F75F94" w:rsidP="00343E26">
            <w:pPr>
              <w:snapToGrid w:val="0"/>
              <w:contextualSpacing/>
              <w:rPr>
                <w:rFonts w:ascii="Arial" w:hAnsi="Arial" w:cs="Arial"/>
                <w:b/>
                <w:color w:val="FF0000"/>
                <w:highlight w:val="yellow"/>
                <w:lang w:val="en-GB"/>
              </w:rPr>
            </w:pPr>
            <w:r w:rsidRPr="00A53813">
              <w:rPr>
                <w:rFonts w:ascii="Arial" w:eastAsia="SimSun" w:hAnsi="Arial" w:cs="Times New Roman"/>
                <w:b/>
                <w:snapToGrid w:val="0"/>
                <w:color w:val="FF0000"/>
                <w:sz w:val="18"/>
                <w:szCs w:val="20"/>
                <w:highlight w:val="yellow"/>
                <w:lang w:val="en-GB" w:eastAsia="ko-KR"/>
              </w:rPr>
              <w:t>7</w:t>
            </w:r>
          </w:p>
        </w:tc>
        <w:tc>
          <w:tcPr>
            <w:tcW w:w="1596" w:type="dxa"/>
            <w:vAlign w:val="center"/>
          </w:tcPr>
          <w:p w14:paraId="6D2821B8" w14:textId="77777777" w:rsidR="00F75F94" w:rsidRPr="00A53813" w:rsidRDefault="00F75F94" w:rsidP="00343E26">
            <w:pPr>
              <w:snapToGrid w:val="0"/>
              <w:contextualSpacing/>
              <w:rPr>
                <w:rFonts w:ascii="Arial" w:hAnsi="Arial" w:cs="Arial"/>
                <w:b/>
                <w:color w:val="FF0000"/>
                <w:highlight w:val="yellow"/>
                <w:lang w:val="en-GB"/>
              </w:rPr>
            </w:pPr>
            <w:r w:rsidRPr="00A53813">
              <w:rPr>
                <w:rFonts w:ascii="Arial" w:eastAsia="SimSun" w:hAnsi="Arial" w:cs="Times New Roman"/>
                <w:b/>
                <w:snapToGrid w:val="0"/>
                <w:color w:val="FF0000"/>
                <w:sz w:val="18"/>
                <w:szCs w:val="20"/>
                <w:highlight w:val="yellow"/>
                <w:lang w:val="en-GB" w:eastAsia="ko-KR"/>
              </w:rPr>
              <w:t>4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37A2729A" w14:textId="77777777" w:rsidR="00F75F94" w:rsidRPr="00A53813" w:rsidRDefault="00F75F94" w:rsidP="00343E26">
            <w:pPr>
              <w:snapToGrid w:val="0"/>
              <w:contextualSpacing/>
              <w:rPr>
                <w:rFonts w:ascii="Arial" w:hAnsi="Arial" w:cs="Arial"/>
                <w:b/>
                <w:color w:val="FF0000"/>
                <w:highlight w:val="yellow"/>
                <w:lang w:val="en-GB"/>
              </w:rPr>
            </w:pPr>
            <w:r w:rsidRPr="00A53813">
              <w:rPr>
                <w:rFonts w:ascii="Arial" w:eastAsia="SimSun" w:hAnsi="Arial" w:cs="Times New Roman"/>
                <w:b/>
                <w:snapToGrid w:val="0"/>
                <w:color w:val="FF0000"/>
                <w:sz w:val="18"/>
                <w:szCs w:val="20"/>
                <w:highlight w:val="yellow"/>
                <w:lang w:val="en-GB"/>
              </w:rPr>
              <w:t>40</w:t>
            </w:r>
          </w:p>
        </w:tc>
        <w:tc>
          <w:tcPr>
            <w:tcW w:w="1597" w:type="dxa"/>
            <w:tcBorders>
              <w:left w:val="double" w:sz="6" w:space="0" w:color="auto"/>
            </w:tcBorders>
            <w:vAlign w:val="center"/>
          </w:tcPr>
          <w:p w14:paraId="6E134101" w14:textId="77777777" w:rsidR="00F75F94" w:rsidRPr="00A53813" w:rsidRDefault="00F75F94" w:rsidP="00343E26">
            <w:pPr>
              <w:snapToGrid w:val="0"/>
              <w:contextualSpacing/>
              <w:rPr>
                <w:rFonts w:ascii="Arial" w:hAnsi="Arial" w:cs="Arial"/>
                <w:b/>
                <w:color w:val="FF0000"/>
                <w:lang w:val="en-GB"/>
              </w:rPr>
            </w:pPr>
            <w:r w:rsidRPr="00A53813">
              <w:rPr>
                <w:rFonts w:ascii="Arial" w:eastAsia="SimSun" w:hAnsi="Arial" w:cs="Times New Roman"/>
                <w:b/>
                <w:snapToGrid w:val="0"/>
                <w:color w:val="FF0000"/>
                <w:sz w:val="18"/>
                <w:szCs w:val="20"/>
                <w:lang w:val="en-GB" w:eastAsia="ko-KR"/>
              </w:rPr>
              <w:t>19</w:t>
            </w:r>
          </w:p>
        </w:tc>
        <w:tc>
          <w:tcPr>
            <w:tcW w:w="1597" w:type="dxa"/>
            <w:vAlign w:val="center"/>
          </w:tcPr>
          <w:p w14:paraId="73B1B301" w14:textId="77777777" w:rsidR="00F75F94" w:rsidRPr="00A53813" w:rsidRDefault="00F75F94" w:rsidP="00343E26">
            <w:pPr>
              <w:snapToGrid w:val="0"/>
              <w:contextualSpacing/>
              <w:rPr>
                <w:rFonts w:ascii="Arial" w:hAnsi="Arial" w:cs="Arial"/>
                <w:b/>
                <w:color w:val="FF0000"/>
                <w:lang w:val="en-GB"/>
              </w:rPr>
            </w:pPr>
            <w:r w:rsidRPr="00A53813">
              <w:rPr>
                <w:rFonts w:ascii="Arial" w:eastAsia="SimSun" w:hAnsi="Arial" w:cs="Times New Roman"/>
                <w:b/>
                <w:snapToGrid w:val="0"/>
                <w:color w:val="FF0000"/>
                <w:sz w:val="18"/>
                <w:szCs w:val="20"/>
                <w:lang w:val="en-GB" w:eastAsia="ko-KR"/>
              </w:rPr>
              <w:t>3.5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032D2015" w14:textId="77777777" w:rsidR="00F75F94" w:rsidRPr="00A53813" w:rsidRDefault="00F75F94" w:rsidP="00343E26">
            <w:pPr>
              <w:snapToGrid w:val="0"/>
              <w:contextualSpacing/>
              <w:rPr>
                <w:rFonts w:ascii="Arial" w:hAnsi="Arial" w:cs="Arial"/>
                <w:b/>
                <w:color w:val="FF0000"/>
                <w:lang w:val="en-GB"/>
              </w:rPr>
            </w:pPr>
            <w:r w:rsidRPr="00A53813">
              <w:rPr>
                <w:rFonts w:ascii="Arial" w:eastAsia="SimSun" w:hAnsi="Arial" w:cs="Times New Roman"/>
                <w:b/>
                <w:snapToGrid w:val="0"/>
                <w:color w:val="FF0000"/>
                <w:sz w:val="18"/>
                <w:szCs w:val="20"/>
                <w:lang w:val="en-GB" w:eastAsia="ko-KR"/>
              </w:rPr>
              <w:t>160</w:t>
            </w:r>
          </w:p>
        </w:tc>
      </w:tr>
      <w:tr w:rsidR="00F75F94" w14:paraId="3DB7347C" w14:textId="77777777" w:rsidTr="00343E26">
        <w:tc>
          <w:tcPr>
            <w:tcW w:w="1595" w:type="dxa"/>
            <w:tcBorders>
              <w:left w:val="double" w:sz="6" w:space="0" w:color="auto"/>
            </w:tcBorders>
            <w:vAlign w:val="center"/>
          </w:tcPr>
          <w:p w14:paraId="79A0CC46" w14:textId="77777777" w:rsidR="00F75F94" w:rsidRPr="00A53813" w:rsidRDefault="00F75F94" w:rsidP="00343E26">
            <w:pPr>
              <w:snapToGrid w:val="0"/>
              <w:contextualSpacing/>
              <w:rPr>
                <w:rFonts w:ascii="Arial" w:hAnsi="Arial" w:cs="Arial"/>
                <w:b/>
                <w:color w:val="FF0000"/>
                <w:highlight w:val="yellow"/>
                <w:lang w:val="en-GB"/>
              </w:rPr>
            </w:pPr>
            <w:r w:rsidRPr="00A53813">
              <w:rPr>
                <w:rFonts w:ascii="Arial" w:eastAsia="SimSun" w:hAnsi="Arial" w:cs="Times New Roman"/>
                <w:b/>
                <w:snapToGrid w:val="0"/>
                <w:color w:val="FF0000"/>
                <w:sz w:val="18"/>
                <w:szCs w:val="20"/>
                <w:highlight w:val="yellow"/>
                <w:lang w:val="en-GB" w:eastAsia="ko-KR"/>
              </w:rPr>
              <w:t>8</w:t>
            </w:r>
          </w:p>
        </w:tc>
        <w:tc>
          <w:tcPr>
            <w:tcW w:w="1596" w:type="dxa"/>
            <w:vAlign w:val="center"/>
          </w:tcPr>
          <w:p w14:paraId="28C983E8" w14:textId="77777777" w:rsidR="00F75F94" w:rsidRPr="00A53813" w:rsidRDefault="00F75F94" w:rsidP="00343E26">
            <w:pPr>
              <w:snapToGrid w:val="0"/>
              <w:contextualSpacing/>
              <w:rPr>
                <w:rFonts w:ascii="Arial" w:hAnsi="Arial" w:cs="Arial"/>
                <w:b/>
                <w:color w:val="FF0000"/>
                <w:highlight w:val="yellow"/>
                <w:lang w:val="en-GB"/>
              </w:rPr>
            </w:pPr>
            <w:r w:rsidRPr="00A53813">
              <w:rPr>
                <w:rFonts w:ascii="Arial" w:eastAsia="SimSun" w:hAnsi="Arial" w:cs="Times New Roman"/>
                <w:b/>
                <w:snapToGrid w:val="0"/>
                <w:color w:val="FF0000"/>
                <w:sz w:val="18"/>
                <w:szCs w:val="20"/>
                <w:highlight w:val="yellow"/>
                <w:lang w:val="en-GB" w:eastAsia="ko-KR"/>
              </w:rPr>
              <w:t>4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55D6131A" w14:textId="77777777" w:rsidR="00F75F94" w:rsidRPr="00A53813" w:rsidRDefault="00F75F94" w:rsidP="00343E26">
            <w:pPr>
              <w:snapToGrid w:val="0"/>
              <w:contextualSpacing/>
              <w:rPr>
                <w:rFonts w:ascii="Arial" w:hAnsi="Arial" w:cs="Arial"/>
                <w:b/>
                <w:color w:val="FF0000"/>
                <w:highlight w:val="yellow"/>
                <w:lang w:val="en-GB"/>
              </w:rPr>
            </w:pPr>
            <w:r w:rsidRPr="00A53813">
              <w:rPr>
                <w:rFonts w:ascii="Arial" w:eastAsia="SimSun" w:hAnsi="Arial" w:cs="Times New Roman"/>
                <w:b/>
                <w:snapToGrid w:val="0"/>
                <w:color w:val="FF0000"/>
                <w:sz w:val="18"/>
                <w:szCs w:val="20"/>
                <w:highlight w:val="yellow"/>
                <w:lang w:val="en-GB" w:eastAsia="ko-KR"/>
              </w:rPr>
              <w:t>80</w:t>
            </w:r>
          </w:p>
        </w:tc>
        <w:tc>
          <w:tcPr>
            <w:tcW w:w="1597" w:type="dxa"/>
            <w:tcBorders>
              <w:left w:val="double" w:sz="6" w:space="0" w:color="auto"/>
            </w:tcBorders>
            <w:vAlign w:val="center"/>
          </w:tcPr>
          <w:p w14:paraId="10A7B2A7" w14:textId="77777777" w:rsidR="00F75F94" w:rsidRDefault="00F75F94" w:rsidP="00343E26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20</w:t>
            </w:r>
          </w:p>
        </w:tc>
        <w:tc>
          <w:tcPr>
            <w:tcW w:w="1597" w:type="dxa"/>
            <w:vAlign w:val="center"/>
          </w:tcPr>
          <w:p w14:paraId="0C7D5ADB" w14:textId="77777777" w:rsidR="00F75F94" w:rsidRDefault="00F75F94" w:rsidP="00343E26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1.5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40134126" w14:textId="77777777" w:rsidR="00F75F94" w:rsidRDefault="00F75F94" w:rsidP="00343E26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/>
              </w:rPr>
              <w:t>20</w:t>
            </w:r>
          </w:p>
        </w:tc>
      </w:tr>
      <w:tr w:rsidR="00F75F94" w14:paraId="02AE27CC" w14:textId="77777777" w:rsidTr="00343E26">
        <w:tc>
          <w:tcPr>
            <w:tcW w:w="1595" w:type="dxa"/>
            <w:tcBorders>
              <w:left w:val="double" w:sz="6" w:space="0" w:color="auto"/>
            </w:tcBorders>
            <w:vAlign w:val="center"/>
          </w:tcPr>
          <w:p w14:paraId="38653F2E" w14:textId="77777777" w:rsidR="00F75F94" w:rsidRPr="00A53813" w:rsidRDefault="00F75F94" w:rsidP="00343E26">
            <w:pPr>
              <w:snapToGrid w:val="0"/>
              <w:contextualSpacing/>
              <w:rPr>
                <w:rFonts w:ascii="Arial" w:hAnsi="Arial" w:cs="Arial"/>
                <w:b/>
                <w:color w:val="FF0000"/>
                <w:lang w:val="en-GB"/>
              </w:rPr>
            </w:pPr>
            <w:r w:rsidRPr="00A53813">
              <w:rPr>
                <w:rFonts w:ascii="Arial" w:eastAsia="SimSun" w:hAnsi="Arial" w:cs="Times New Roman"/>
                <w:b/>
                <w:snapToGrid w:val="0"/>
                <w:color w:val="FF0000"/>
                <w:sz w:val="18"/>
                <w:szCs w:val="20"/>
                <w:lang w:val="en-GB" w:eastAsia="ko-KR"/>
              </w:rPr>
              <w:t>9</w:t>
            </w:r>
          </w:p>
        </w:tc>
        <w:tc>
          <w:tcPr>
            <w:tcW w:w="1596" w:type="dxa"/>
            <w:vAlign w:val="center"/>
          </w:tcPr>
          <w:p w14:paraId="1F35A227" w14:textId="77777777" w:rsidR="00F75F94" w:rsidRPr="00A53813" w:rsidRDefault="00F75F94" w:rsidP="00343E26">
            <w:pPr>
              <w:snapToGrid w:val="0"/>
              <w:contextualSpacing/>
              <w:rPr>
                <w:rFonts w:ascii="Arial" w:hAnsi="Arial" w:cs="Arial"/>
                <w:b/>
                <w:color w:val="FF0000"/>
                <w:lang w:val="en-GB"/>
              </w:rPr>
            </w:pPr>
            <w:r w:rsidRPr="00A53813">
              <w:rPr>
                <w:rFonts w:ascii="Arial" w:eastAsia="SimSun" w:hAnsi="Arial" w:cs="Times New Roman"/>
                <w:b/>
                <w:snapToGrid w:val="0"/>
                <w:color w:val="FF0000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679A6EDC" w14:textId="77777777" w:rsidR="00F75F94" w:rsidRPr="00A53813" w:rsidRDefault="00F75F94" w:rsidP="00343E26">
            <w:pPr>
              <w:snapToGrid w:val="0"/>
              <w:contextualSpacing/>
              <w:rPr>
                <w:rFonts w:ascii="Arial" w:hAnsi="Arial" w:cs="Arial"/>
                <w:b/>
                <w:color w:val="FF0000"/>
                <w:lang w:val="en-GB"/>
              </w:rPr>
            </w:pPr>
            <w:r w:rsidRPr="00A53813">
              <w:rPr>
                <w:rFonts w:ascii="Arial" w:eastAsia="SimSun" w:hAnsi="Arial" w:cs="Times New Roman"/>
                <w:b/>
                <w:snapToGrid w:val="0"/>
                <w:color w:val="FF0000"/>
                <w:sz w:val="18"/>
                <w:szCs w:val="20"/>
                <w:lang w:val="en-GB" w:eastAsia="ko-KR"/>
              </w:rPr>
              <w:t>160</w:t>
            </w:r>
          </w:p>
        </w:tc>
        <w:tc>
          <w:tcPr>
            <w:tcW w:w="1597" w:type="dxa"/>
            <w:tcBorders>
              <w:left w:val="double" w:sz="6" w:space="0" w:color="auto"/>
            </w:tcBorders>
            <w:vAlign w:val="center"/>
          </w:tcPr>
          <w:p w14:paraId="2A9BCCB5" w14:textId="77777777" w:rsidR="00F75F94" w:rsidRDefault="00F75F94" w:rsidP="00343E26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21</w:t>
            </w:r>
          </w:p>
        </w:tc>
        <w:tc>
          <w:tcPr>
            <w:tcW w:w="1597" w:type="dxa"/>
            <w:vAlign w:val="center"/>
          </w:tcPr>
          <w:p w14:paraId="36090CFA" w14:textId="77777777" w:rsidR="00F75F94" w:rsidRDefault="00F75F94" w:rsidP="00343E26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1.5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1443A8C4" w14:textId="77777777" w:rsidR="00F75F94" w:rsidRDefault="00F75F94" w:rsidP="00343E26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/>
              </w:rPr>
              <w:t>40</w:t>
            </w:r>
          </w:p>
        </w:tc>
      </w:tr>
      <w:tr w:rsidR="00F75F94" w14:paraId="4AAE62DF" w14:textId="77777777" w:rsidTr="00343E26">
        <w:tc>
          <w:tcPr>
            <w:tcW w:w="1595" w:type="dxa"/>
            <w:tcBorders>
              <w:left w:val="double" w:sz="6" w:space="0" w:color="auto"/>
            </w:tcBorders>
            <w:vAlign w:val="center"/>
          </w:tcPr>
          <w:p w14:paraId="6E396040" w14:textId="77777777" w:rsidR="00F75F94" w:rsidRPr="00A53813" w:rsidRDefault="00F75F94" w:rsidP="00343E26">
            <w:pPr>
              <w:snapToGrid w:val="0"/>
              <w:contextualSpacing/>
              <w:rPr>
                <w:rFonts w:ascii="Arial" w:hAnsi="Arial" w:cs="Arial"/>
                <w:b/>
                <w:color w:val="FF0000"/>
                <w:lang w:val="en-GB"/>
              </w:rPr>
            </w:pPr>
            <w:r w:rsidRPr="00A53813">
              <w:rPr>
                <w:rFonts w:ascii="Arial" w:eastAsia="SimSun" w:hAnsi="Arial" w:cs="Times New Roman"/>
                <w:b/>
                <w:snapToGrid w:val="0"/>
                <w:color w:val="FF0000"/>
                <w:sz w:val="18"/>
                <w:szCs w:val="20"/>
                <w:lang w:val="en-GB" w:eastAsia="ko-KR"/>
              </w:rPr>
              <w:t>10</w:t>
            </w:r>
          </w:p>
        </w:tc>
        <w:tc>
          <w:tcPr>
            <w:tcW w:w="1596" w:type="dxa"/>
            <w:vAlign w:val="center"/>
          </w:tcPr>
          <w:p w14:paraId="2A2E585C" w14:textId="77777777" w:rsidR="00F75F94" w:rsidRPr="00A53813" w:rsidRDefault="00F75F94" w:rsidP="00343E26">
            <w:pPr>
              <w:snapToGrid w:val="0"/>
              <w:contextualSpacing/>
              <w:rPr>
                <w:rFonts w:ascii="Arial" w:hAnsi="Arial" w:cs="Arial"/>
                <w:b/>
                <w:color w:val="FF0000"/>
                <w:lang w:val="en-GB"/>
              </w:rPr>
            </w:pPr>
            <w:r w:rsidRPr="00A53813">
              <w:rPr>
                <w:rFonts w:ascii="Arial" w:eastAsia="SimSun" w:hAnsi="Arial" w:cs="Times New Roman"/>
                <w:b/>
                <w:snapToGrid w:val="0"/>
                <w:color w:val="FF0000"/>
                <w:sz w:val="18"/>
                <w:szCs w:val="20"/>
                <w:lang w:val="en-GB" w:eastAsia="ko-KR"/>
              </w:rPr>
              <w:t>3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4F009B8F" w14:textId="77777777" w:rsidR="00F75F94" w:rsidRPr="00A53813" w:rsidRDefault="00F75F94" w:rsidP="00343E26">
            <w:pPr>
              <w:snapToGrid w:val="0"/>
              <w:contextualSpacing/>
              <w:rPr>
                <w:rFonts w:ascii="Arial" w:hAnsi="Arial" w:cs="Arial"/>
                <w:b/>
                <w:color w:val="FF0000"/>
                <w:lang w:val="en-GB"/>
              </w:rPr>
            </w:pPr>
            <w:r w:rsidRPr="00A53813">
              <w:rPr>
                <w:rFonts w:ascii="Arial" w:eastAsia="SimSun" w:hAnsi="Arial" w:cs="Times New Roman"/>
                <w:b/>
                <w:snapToGrid w:val="0"/>
                <w:color w:val="FF0000"/>
                <w:sz w:val="18"/>
                <w:szCs w:val="20"/>
                <w:lang w:val="en-GB"/>
              </w:rPr>
              <w:t>20</w:t>
            </w:r>
          </w:p>
        </w:tc>
        <w:tc>
          <w:tcPr>
            <w:tcW w:w="1597" w:type="dxa"/>
            <w:tcBorders>
              <w:left w:val="double" w:sz="6" w:space="0" w:color="auto"/>
            </w:tcBorders>
            <w:vAlign w:val="center"/>
          </w:tcPr>
          <w:p w14:paraId="655CAA7E" w14:textId="77777777" w:rsidR="00F75F94" w:rsidRDefault="00F75F94" w:rsidP="00343E26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22</w:t>
            </w:r>
          </w:p>
        </w:tc>
        <w:tc>
          <w:tcPr>
            <w:tcW w:w="1597" w:type="dxa"/>
            <w:vAlign w:val="center"/>
          </w:tcPr>
          <w:p w14:paraId="2F05930B" w14:textId="77777777" w:rsidR="00F75F94" w:rsidRDefault="00F75F94" w:rsidP="00343E26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1.5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03E6DCB9" w14:textId="77777777" w:rsidR="00F75F94" w:rsidRDefault="00F75F94" w:rsidP="00343E26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80</w:t>
            </w:r>
          </w:p>
        </w:tc>
      </w:tr>
      <w:tr w:rsidR="00F75F94" w14:paraId="066F524F" w14:textId="77777777" w:rsidTr="00343E26">
        <w:tc>
          <w:tcPr>
            <w:tcW w:w="1595" w:type="dxa"/>
            <w:tcBorders>
              <w:left w:val="double" w:sz="6" w:space="0" w:color="auto"/>
              <w:bottom w:val="double" w:sz="6" w:space="0" w:color="auto"/>
            </w:tcBorders>
            <w:vAlign w:val="center"/>
          </w:tcPr>
          <w:p w14:paraId="1F13F1A9" w14:textId="77777777" w:rsidR="00F75F94" w:rsidRPr="00A53813" w:rsidRDefault="00F75F94" w:rsidP="00343E26">
            <w:pPr>
              <w:snapToGrid w:val="0"/>
              <w:contextualSpacing/>
              <w:rPr>
                <w:rFonts w:ascii="Arial" w:hAnsi="Arial" w:cs="Arial"/>
                <w:b/>
                <w:color w:val="FF0000"/>
                <w:lang w:val="en-GB"/>
              </w:rPr>
            </w:pPr>
            <w:r w:rsidRPr="00A53813">
              <w:rPr>
                <w:rFonts w:ascii="Arial" w:eastAsia="SimSun" w:hAnsi="Arial" w:cs="Times New Roman"/>
                <w:b/>
                <w:snapToGrid w:val="0"/>
                <w:color w:val="FF0000"/>
                <w:sz w:val="18"/>
                <w:szCs w:val="20"/>
                <w:lang w:val="en-GB" w:eastAsia="ko-KR"/>
              </w:rPr>
              <w:t>11</w:t>
            </w:r>
          </w:p>
        </w:tc>
        <w:tc>
          <w:tcPr>
            <w:tcW w:w="1596" w:type="dxa"/>
            <w:tcBorders>
              <w:bottom w:val="double" w:sz="6" w:space="0" w:color="auto"/>
            </w:tcBorders>
            <w:vAlign w:val="center"/>
          </w:tcPr>
          <w:p w14:paraId="5B2AA268" w14:textId="77777777" w:rsidR="00F75F94" w:rsidRPr="00A53813" w:rsidRDefault="00F75F94" w:rsidP="00343E26">
            <w:pPr>
              <w:snapToGrid w:val="0"/>
              <w:contextualSpacing/>
              <w:rPr>
                <w:rFonts w:ascii="Arial" w:hAnsi="Arial" w:cs="Arial"/>
                <w:b/>
                <w:color w:val="FF0000"/>
                <w:lang w:val="en-GB"/>
              </w:rPr>
            </w:pPr>
            <w:r w:rsidRPr="00A53813">
              <w:rPr>
                <w:rFonts w:ascii="Arial" w:eastAsia="SimSun" w:hAnsi="Arial" w:cs="Times New Roman"/>
                <w:b/>
                <w:snapToGrid w:val="0"/>
                <w:color w:val="FF0000"/>
                <w:sz w:val="18"/>
                <w:szCs w:val="20"/>
                <w:lang w:val="en-GB" w:eastAsia="ko-KR"/>
              </w:rPr>
              <w:t>3</w:t>
            </w:r>
          </w:p>
        </w:tc>
        <w:tc>
          <w:tcPr>
            <w:tcW w:w="1597" w:type="dxa"/>
            <w:tcBorders>
              <w:bottom w:val="double" w:sz="6" w:space="0" w:color="auto"/>
              <w:right w:val="double" w:sz="6" w:space="0" w:color="auto"/>
            </w:tcBorders>
            <w:vAlign w:val="center"/>
          </w:tcPr>
          <w:p w14:paraId="0DA54A99" w14:textId="77777777" w:rsidR="00F75F94" w:rsidRPr="00A53813" w:rsidRDefault="00F75F94" w:rsidP="00343E26">
            <w:pPr>
              <w:snapToGrid w:val="0"/>
              <w:contextualSpacing/>
              <w:rPr>
                <w:rFonts w:ascii="Arial" w:hAnsi="Arial" w:cs="Arial"/>
                <w:b/>
                <w:color w:val="FF0000"/>
                <w:lang w:val="en-GB"/>
              </w:rPr>
            </w:pPr>
            <w:r w:rsidRPr="00A53813">
              <w:rPr>
                <w:rFonts w:ascii="Arial" w:eastAsia="SimSun" w:hAnsi="Arial" w:cs="Times New Roman"/>
                <w:b/>
                <w:snapToGrid w:val="0"/>
                <w:color w:val="FF0000"/>
                <w:sz w:val="18"/>
                <w:szCs w:val="20"/>
                <w:lang w:val="en-GB" w:eastAsia="ko-KR"/>
              </w:rPr>
              <w:t>160</w:t>
            </w:r>
          </w:p>
        </w:tc>
        <w:tc>
          <w:tcPr>
            <w:tcW w:w="1597" w:type="dxa"/>
            <w:tcBorders>
              <w:left w:val="double" w:sz="6" w:space="0" w:color="auto"/>
              <w:bottom w:val="double" w:sz="6" w:space="0" w:color="auto"/>
            </w:tcBorders>
            <w:vAlign w:val="center"/>
          </w:tcPr>
          <w:p w14:paraId="192B88C1" w14:textId="77777777" w:rsidR="00F75F94" w:rsidRDefault="00F75F94" w:rsidP="00343E26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23</w:t>
            </w:r>
          </w:p>
        </w:tc>
        <w:tc>
          <w:tcPr>
            <w:tcW w:w="1597" w:type="dxa"/>
            <w:tcBorders>
              <w:bottom w:val="double" w:sz="6" w:space="0" w:color="auto"/>
            </w:tcBorders>
            <w:vAlign w:val="center"/>
          </w:tcPr>
          <w:p w14:paraId="362A1E4B" w14:textId="77777777" w:rsidR="00F75F94" w:rsidRDefault="00F75F94" w:rsidP="00343E26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1.5</w:t>
            </w:r>
          </w:p>
        </w:tc>
        <w:tc>
          <w:tcPr>
            <w:tcW w:w="1597" w:type="dxa"/>
            <w:tcBorders>
              <w:bottom w:val="double" w:sz="6" w:space="0" w:color="auto"/>
              <w:right w:val="double" w:sz="6" w:space="0" w:color="auto"/>
            </w:tcBorders>
            <w:vAlign w:val="center"/>
          </w:tcPr>
          <w:p w14:paraId="08D8F658" w14:textId="77777777" w:rsidR="00F75F94" w:rsidRDefault="00F75F94" w:rsidP="00343E26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160</w:t>
            </w:r>
          </w:p>
        </w:tc>
      </w:tr>
    </w:tbl>
    <w:p w14:paraId="117A5219" w14:textId="77777777" w:rsidR="00343E26" w:rsidRDefault="00343E26" w:rsidP="00343E26">
      <w:pPr>
        <w:rPr>
          <w:lang w:val="en-GB"/>
        </w:rPr>
      </w:pPr>
    </w:p>
    <w:p w14:paraId="297DEF8B" w14:textId="143843BB" w:rsidR="00B27A9C" w:rsidRPr="00A53813" w:rsidRDefault="00B27A9C" w:rsidP="00962072">
      <w:pPr>
        <w:pStyle w:val="Caption"/>
        <w:rPr>
          <w:rFonts w:ascii="Arial" w:eastAsiaTheme="minorEastAsia" w:hAnsi="Arial" w:cs="Arial"/>
          <w:b w:val="0"/>
          <w:sz w:val="22"/>
          <w:szCs w:val="22"/>
          <w:lang w:val="en-GB"/>
        </w:rPr>
      </w:pPr>
    </w:p>
    <w:bookmarkEnd w:id="0"/>
    <w:bookmarkEnd w:id="1"/>
    <w:bookmarkEnd w:id="2"/>
    <w:bookmarkEnd w:id="3"/>
    <w:bookmarkEnd w:id="4"/>
    <w:bookmarkEnd w:id="5"/>
    <w:p w14:paraId="5E265F65" w14:textId="36000F06" w:rsidR="008E7481" w:rsidRPr="009F29FB" w:rsidRDefault="00B27A9C" w:rsidP="008E7481">
      <w:pPr>
        <w:pStyle w:val="Heading1"/>
        <w:jc w:val="both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t>3</w:t>
      </w:r>
      <w:r w:rsidR="008E7481" w:rsidRPr="009F29FB">
        <w:rPr>
          <w:rFonts w:cs="Arial"/>
          <w:color w:val="000000" w:themeColor="text1"/>
        </w:rPr>
        <w:tab/>
      </w:r>
      <w:r w:rsidR="008E7481" w:rsidRPr="009F29FB">
        <w:rPr>
          <w:rFonts w:eastAsia="新細明體" w:cs="Arial"/>
          <w:color w:val="000000" w:themeColor="text1"/>
          <w:lang w:eastAsia="zh-TW"/>
        </w:rPr>
        <w:t>Summary</w:t>
      </w:r>
      <w:r w:rsidR="008E7481" w:rsidRPr="009F29FB">
        <w:rPr>
          <w:rFonts w:cs="Arial"/>
          <w:color w:val="000000" w:themeColor="text1"/>
        </w:rPr>
        <w:t xml:space="preserve"> </w:t>
      </w:r>
    </w:p>
    <w:p w14:paraId="7EECEADC" w14:textId="23C4C9C8" w:rsidR="005E4409" w:rsidRDefault="00B93A16">
      <w:pPr>
        <w:pStyle w:val="TAL"/>
        <w:jc w:val="both"/>
        <w:rPr>
          <w:rFonts w:cs="Arial"/>
          <w:sz w:val="24"/>
        </w:rPr>
      </w:pPr>
      <w:r w:rsidRPr="004F6B7E">
        <w:rPr>
          <w:rFonts w:cs="Arial"/>
          <w:sz w:val="24"/>
        </w:rPr>
        <w:t>In this contribution</w:t>
      </w:r>
      <w:r w:rsidR="00B27A9C" w:rsidRPr="00B27A9C">
        <w:rPr>
          <w:rFonts w:cs="Arial"/>
          <w:sz w:val="24"/>
        </w:rPr>
        <w:t>,</w:t>
      </w:r>
      <w:r w:rsidR="00902795">
        <w:rPr>
          <w:rFonts w:cs="Arial"/>
          <w:sz w:val="24"/>
        </w:rPr>
        <w:t xml:space="preserve"> we have following </w:t>
      </w:r>
      <w:r w:rsidR="005E4409">
        <w:rPr>
          <w:rFonts w:cs="Arial"/>
          <w:sz w:val="24"/>
        </w:rPr>
        <w:t>observation</w:t>
      </w:r>
      <w:r w:rsidR="00E86FF6">
        <w:rPr>
          <w:rFonts w:cs="Arial"/>
          <w:sz w:val="24"/>
        </w:rPr>
        <w:t>s</w:t>
      </w:r>
    </w:p>
    <w:p w14:paraId="22C6D00C" w14:textId="6EA887D4" w:rsidR="00343E26" w:rsidRPr="00193C79" w:rsidRDefault="00343E26">
      <w:pPr>
        <w:pStyle w:val="TAL"/>
        <w:jc w:val="both"/>
        <w:rPr>
          <w:rFonts w:cs="Arial"/>
          <w:b/>
          <w:i/>
          <w:sz w:val="22"/>
        </w:rPr>
      </w:pPr>
      <w:r w:rsidRPr="00193C79">
        <w:rPr>
          <w:rFonts w:cs="Arial"/>
          <w:b/>
          <w:i/>
          <w:sz w:val="22"/>
        </w:rPr>
        <w:fldChar w:fldCharType="begin"/>
      </w:r>
      <w:r w:rsidRPr="00193C79">
        <w:rPr>
          <w:rFonts w:cs="Arial"/>
          <w:b/>
          <w:i/>
          <w:sz w:val="22"/>
        </w:rPr>
        <w:instrText xml:space="preserve"> REF _Ref37090105 \h  \* MERGEFORMAT </w:instrText>
      </w:r>
      <w:r w:rsidRPr="00193C79">
        <w:rPr>
          <w:rFonts w:cs="Arial"/>
          <w:b/>
          <w:i/>
          <w:sz w:val="22"/>
        </w:rPr>
      </w:r>
      <w:r w:rsidRPr="00193C79">
        <w:rPr>
          <w:rFonts w:cs="Arial"/>
          <w:b/>
          <w:i/>
          <w:sz w:val="22"/>
        </w:rPr>
        <w:fldChar w:fldCharType="separate"/>
      </w:r>
      <w:r w:rsidR="00193C79" w:rsidRPr="00193C79">
        <w:rPr>
          <w:rFonts w:cs="Arial"/>
          <w:b/>
          <w:i/>
          <w:sz w:val="22"/>
        </w:rPr>
        <w:t>Observation 1: introducing a new UE capability in Rel-16 for NR-only measurement among GP#2-11 does not mean a UE is mandated to support these gap patterns</w:t>
      </w:r>
      <w:r w:rsidRPr="00193C79">
        <w:rPr>
          <w:rFonts w:cs="Arial"/>
          <w:b/>
          <w:i/>
          <w:sz w:val="22"/>
        </w:rPr>
        <w:fldChar w:fldCharType="end"/>
      </w:r>
    </w:p>
    <w:p w14:paraId="6741C287" w14:textId="2711D4CF" w:rsidR="005E4409" w:rsidRPr="00193C79" w:rsidRDefault="005E4409">
      <w:pPr>
        <w:pStyle w:val="TAL"/>
        <w:jc w:val="both"/>
        <w:rPr>
          <w:rFonts w:cs="Arial"/>
          <w:b/>
          <w:i/>
          <w:sz w:val="22"/>
        </w:rPr>
      </w:pPr>
      <w:r w:rsidRPr="00193C79">
        <w:rPr>
          <w:rFonts w:cs="Arial"/>
          <w:b/>
          <w:i/>
          <w:sz w:val="22"/>
        </w:rPr>
        <w:fldChar w:fldCharType="begin"/>
      </w:r>
      <w:r w:rsidRPr="00193C79">
        <w:rPr>
          <w:rFonts w:cs="Arial"/>
          <w:b/>
          <w:i/>
          <w:sz w:val="22"/>
        </w:rPr>
        <w:instrText xml:space="preserve"> REF _Ref32420781 \h  \* MERGEFORMAT </w:instrText>
      </w:r>
      <w:r w:rsidRPr="00193C79">
        <w:rPr>
          <w:rFonts w:cs="Arial"/>
          <w:b/>
          <w:i/>
          <w:sz w:val="22"/>
        </w:rPr>
      </w:r>
      <w:r w:rsidRPr="00193C79">
        <w:rPr>
          <w:rFonts w:cs="Arial"/>
          <w:b/>
          <w:i/>
          <w:sz w:val="22"/>
        </w:rPr>
        <w:fldChar w:fldCharType="separate"/>
      </w:r>
      <w:r w:rsidR="00193C79" w:rsidRPr="00193C79">
        <w:rPr>
          <w:rFonts w:cs="Arial"/>
          <w:b/>
          <w:i/>
          <w:sz w:val="22"/>
        </w:rPr>
        <w:t>Observation 2: Introducing new Rel-16 UE capabilities for NR only measurement among GP #2-11 will not change the Rel-15 capability description and gap pattern applicability rule</w:t>
      </w:r>
      <w:r w:rsidRPr="00193C79">
        <w:rPr>
          <w:rFonts w:cs="Arial"/>
          <w:b/>
          <w:i/>
          <w:sz w:val="22"/>
        </w:rPr>
        <w:fldChar w:fldCharType="end"/>
      </w:r>
    </w:p>
    <w:p w14:paraId="28A824AF" w14:textId="072AB997" w:rsidR="00343E26" w:rsidRPr="00193C79" w:rsidRDefault="00343E26">
      <w:pPr>
        <w:pStyle w:val="TAL"/>
        <w:jc w:val="both"/>
        <w:rPr>
          <w:rFonts w:cs="Arial"/>
          <w:b/>
          <w:i/>
          <w:sz w:val="22"/>
        </w:rPr>
      </w:pPr>
      <w:r w:rsidRPr="00193C79">
        <w:rPr>
          <w:rFonts w:cs="Arial"/>
          <w:b/>
          <w:i/>
          <w:sz w:val="22"/>
        </w:rPr>
        <w:fldChar w:fldCharType="begin"/>
      </w:r>
      <w:r w:rsidRPr="00193C79">
        <w:rPr>
          <w:rFonts w:cs="Arial"/>
          <w:b/>
          <w:i/>
          <w:sz w:val="22"/>
        </w:rPr>
        <w:instrText xml:space="preserve"> REF _Ref37095210 \h  \* MERGEFORMAT </w:instrText>
      </w:r>
      <w:r w:rsidRPr="00193C79">
        <w:rPr>
          <w:rFonts w:cs="Arial"/>
          <w:b/>
          <w:i/>
          <w:sz w:val="22"/>
        </w:rPr>
      </w:r>
      <w:r w:rsidRPr="00193C79">
        <w:rPr>
          <w:rFonts w:cs="Arial"/>
          <w:b/>
          <w:i/>
          <w:sz w:val="22"/>
        </w:rPr>
        <w:fldChar w:fldCharType="separate"/>
      </w:r>
      <w:r w:rsidR="00193C79" w:rsidRPr="00193C79">
        <w:rPr>
          <w:rFonts w:cs="Arial"/>
          <w:b/>
          <w:i/>
          <w:sz w:val="22"/>
        </w:rPr>
        <w:t>Observation 3: In FR2, it should be no concern to introduce additional mandatory gap patterns in NR SA, NR-DC, LTE SA, EN-DC and NE-DC mode</w:t>
      </w:r>
      <w:r w:rsidRPr="00193C79">
        <w:rPr>
          <w:rFonts w:cs="Arial"/>
          <w:b/>
          <w:i/>
          <w:sz w:val="22"/>
        </w:rPr>
        <w:fldChar w:fldCharType="end"/>
      </w:r>
    </w:p>
    <w:p w14:paraId="0BC77F24" w14:textId="288BB0AF" w:rsidR="00343E26" w:rsidRPr="00A53813" w:rsidRDefault="00343E26">
      <w:pPr>
        <w:pStyle w:val="TAL"/>
        <w:jc w:val="both"/>
        <w:rPr>
          <w:rFonts w:eastAsia="SimSun" w:cs="Arial"/>
          <w:b/>
          <w:i/>
          <w:sz w:val="22"/>
        </w:rPr>
      </w:pPr>
      <w:r w:rsidRPr="00A53813">
        <w:rPr>
          <w:rFonts w:eastAsia="SimSun" w:cs="Arial"/>
          <w:b/>
          <w:i/>
          <w:sz w:val="22"/>
        </w:rPr>
        <w:fldChar w:fldCharType="begin"/>
      </w:r>
      <w:r w:rsidRPr="00A53813">
        <w:rPr>
          <w:rFonts w:eastAsia="SimSun" w:cs="Arial"/>
          <w:b/>
          <w:i/>
          <w:sz w:val="22"/>
        </w:rPr>
        <w:instrText xml:space="preserve"> REF _Ref37095220 \h </w:instrText>
      </w:r>
      <w:r>
        <w:rPr>
          <w:rFonts w:eastAsia="SimSun" w:cs="Arial"/>
          <w:b/>
          <w:i/>
          <w:sz w:val="22"/>
        </w:rPr>
        <w:instrText xml:space="preserve"> \* MERGEFORMAT </w:instrText>
      </w:r>
      <w:r w:rsidRPr="00A53813">
        <w:rPr>
          <w:rFonts w:eastAsia="SimSun" w:cs="Arial"/>
          <w:b/>
          <w:i/>
          <w:sz w:val="22"/>
        </w:rPr>
      </w:r>
      <w:r w:rsidRPr="00A53813">
        <w:rPr>
          <w:rFonts w:eastAsia="SimSun" w:cs="Arial"/>
          <w:b/>
          <w:i/>
          <w:sz w:val="22"/>
        </w:rPr>
        <w:fldChar w:fldCharType="separate"/>
      </w:r>
      <w:r w:rsidR="00193C79" w:rsidRPr="00193C79">
        <w:rPr>
          <w:rFonts w:eastAsia="SimSun" w:cs="Arial"/>
          <w:b/>
          <w:i/>
          <w:sz w:val="22"/>
        </w:rPr>
        <w:t xml:space="preserve">Observation 4: In FR1, it is possible to introduce additional mandatory gap patterns only in NR SA and NR-DC mode for UE who supports per-UE gap, and to introduce additional mandatory gap patterns in NR SA, NR-DC, </w:t>
      </w:r>
      <w:r w:rsidR="00193C79" w:rsidRPr="00193C79">
        <w:rPr>
          <w:rFonts w:cs="Arial"/>
          <w:b/>
          <w:i/>
          <w:sz w:val="22"/>
        </w:rPr>
        <w:t>LTE SA, EN-DC and NE-DC mode</w:t>
      </w:r>
      <w:r w:rsidRPr="00A53813">
        <w:rPr>
          <w:rFonts w:eastAsia="SimSun" w:cs="Arial"/>
          <w:b/>
          <w:i/>
          <w:sz w:val="22"/>
        </w:rPr>
        <w:fldChar w:fldCharType="end"/>
      </w:r>
    </w:p>
    <w:p w14:paraId="7D9DDBCA" w14:textId="77777777" w:rsidR="00343E26" w:rsidRDefault="00343E26">
      <w:pPr>
        <w:pStyle w:val="TAL"/>
        <w:jc w:val="both"/>
        <w:rPr>
          <w:rFonts w:cs="Arial"/>
          <w:sz w:val="24"/>
        </w:rPr>
      </w:pPr>
      <w:bookmarkStart w:id="23" w:name="_GoBack"/>
      <w:bookmarkEnd w:id="23"/>
    </w:p>
    <w:p w14:paraId="4DE69A55" w14:textId="48F0AFEB" w:rsidR="00A5020A" w:rsidRPr="00402D7F" w:rsidRDefault="005E4409">
      <w:pPr>
        <w:pStyle w:val="TAL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And we </w:t>
      </w:r>
      <w:r w:rsidR="00902795">
        <w:rPr>
          <w:rFonts w:cs="Arial"/>
          <w:sz w:val="24"/>
        </w:rPr>
        <w:t>propos</w:t>
      </w:r>
      <w:r>
        <w:rPr>
          <w:rFonts w:cs="Arial"/>
          <w:sz w:val="24"/>
        </w:rPr>
        <w:t>e</w:t>
      </w:r>
      <w:r w:rsidR="00902795">
        <w:rPr>
          <w:rFonts w:cs="Arial"/>
          <w:sz w:val="24"/>
        </w:rPr>
        <w:t xml:space="preserve"> </w:t>
      </w:r>
    </w:p>
    <w:p w14:paraId="08F4287C" w14:textId="77777777" w:rsidR="00193C79" w:rsidRDefault="00343E26" w:rsidP="00343E26">
      <w:pPr>
        <w:pStyle w:val="Caption"/>
      </w:pPr>
      <w:r>
        <w:rPr>
          <w:rFonts w:cs="Arial"/>
          <w:b w:val="0"/>
          <w:i/>
          <w:sz w:val="22"/>
        </w:rPr>
        <w:fldChar w:fldCharType="begin"/>
      </w:r>
      <w:r>
        <w:rPr>
          <w:rFonts w:cs="Arial"/>
          <w:b w:val="0"/>
          <w:i/>
          <w:sz w:val="22"/>
        </w:rPr>
        <w:instrText xml:space="preserve"> REF _Ref37095364 \h </w:instrText>
      </w:r>
      <w:r>
        <w:rPr>
          <w:rFonts w:cs="Arial"/>
          <w:b w:val="0"/>
          <w:i/>
          <w:sz w:val="22"/>
        </w:rPr>
      </w:r>
      <w:r>
        <w:rPr>
          <w:rFonts w:cs="Arial"/>
          <w:b w:val="0"/>
          <w:i/>
          <w:sz w:val="22"/>
        </w:rPr>
        <w:fldChar w:fldCharType="separate"/>
      </w:r>
      <w:r w:rsidR="00193C79" w:rsidRPr="00C41ECB">
        <w:rPr>
          <w:rFonts w:ascii="Arial" w:hAnsi="Arial" w:cs="Arial"/>
          <w:i/>
          <w:sz w:val="22"/>
          <w:szCs w:val="22"/>
        </w:rPr>
        <w:t xml:space="preserve">Proposal </w:t>
      </w:r>
      <w:r w:rsidR="00193C79">
        <w:rPr>
          <w:rFonts w:ascii="Arial" w:hAnsi="Arial" w:cs="Arial"/>
          <w:i/>
          <w:noProof/>
          <w:sz w:val="22"/>
          <w:szCs w:val="22"/>
        </w:rPr>
        <w:t>1</w:t>
      </w:r>
      <w:r w:rsidR="00193C79" w:rsidRPr="00C41ECB">
        <w:rPr>
          <w:rFonts w:ascii="Arial" w:hAnsi="Arial" w:cs="Arial"/>
          <w:i/>
          <w:sz w:val="22"/>
          <w:szCs w:val="22"/>
        </w:rPr>
        <w:t xml:space="preserve">: RAN4 to confirm the </w:t>
      </w:r>
      <w:r w:rsidR="00193C79">
        <w:rPr>
          <w:rFonts w:ascii="Arial" w:hAnsi="Arial" w:cs="Arial"/>
          <w:i/>
          <w:sz w:val="22"/>
          <w:szCs w:val="22"/>
        </w:rPr>
        <w:t xml:space="preserve">potential </w:t>
      </w:r>
      <w:r w:rsidR="00193C79" w:rsidRPr="00C41ECB">
        <w:rPr>
          <w:rFonts w:ascii="Arial" w:hAnsi="Arial" w:cs="Arial"/>
          <w:i/>
          <w:sz w:val="22"/>
          <w:szCs w:val="22"/>
        </w:rPr>
        <w:t>scenario</w:t>
      </w:r>
      <w:r w:rsidR="00193C79">
        <w:rPr>
          <w:rFonts w:ascii="Arial" w:hAnsi="Arial" w:cs="Arial"/>
          <w:i/>
          <w:sz w:val="22"/>
          <w:szCs w:val="22"/>
        </w:rPr>
        <w:t>s</w:t>
      </w:r>
      <w:r w:rsidR="00193C79" w:rsidRPr="00C41ECB">
        <w:rPr>
          <w:rFonts w:ascii="Arial" w:hAnsi="Arial" w:cs="Arial"/>
          <w:i/>
          <w:sz w:val="22"/>
          <w:szCs w:val="22"/>
        </w:rPr>
        <w:t xml:space="preserve"> of NR-only measurement</w:t>
      </w:r>
      <w:r w:rsidR="00193C79">
        <w:rPr>
          <w:rFonts w:ascii="Arial" w:hAnsi="Arial" w:cs="Arial"/>
          <w:i/>
          <w:sz w:val="22"/>
          <w:szCs w:val="22"/>
        </w:rPr>
        <w:t>, as</w:t>
      </w:r>
      <w:r w:rsidR="00193C79">
        <w:rPr>
          <w:rFonts w:asciiTheme="minorEastAsia" w:eastAsiaTheme="minorEastAsia" w:hAnsiTheme="minorEastAsia" w:cs="Arial" w:hint="eastAsia"/>
          <w:i/>
          <w:sz w:val="22"/>
          <w:szCs w:val="22"/>
        </w:rPr>
        <w:t xml:space="preserve"> </w:t>
      </w:r>
      <w:r w:rsidR="00193C79" w:rsidRPr="00C41ECB">
        <w:rPr>
          <w:rFonts w:ascii="Arial" w:hAnsi="Arial" w:cs="Arial"/>
          <w:i/>
          <w:sz w:val="22"/>
          <w:szCs w:val="22"/>
        </w:rPr>
        <w:t>listed in the following tabl</w:t>
      </w:r>
      <w:r w:rsidR="00193C79">
        <w:rPr>
          <w:rFonts w:ascii="Arial" w:hAnsi="Arial" w:cs="Arial"/>
          <w:i/>
          <w:sz w:val="22"/>
          <w:szCs w:val="22"/>
        </w:rPr>
        <w:t xml:space="preserve">e </w:t>
      </w:r>
    </w:p>
    <w:p w14:paraId="19C1DA1E" w14:textId="77777777" w:rsidR="00193C79" w:rsidRPr="00A53813" w:rsidRDefault="00193C79" w:rsidP="00A53813">
      <w:pPr>
        <w:pStyle w:val="Caption"/>
        <w:jc w:val="center"/>
        <w:rPr>
          <w:rFonts w:ascii="Arial" w:hAnsi="Arial" w:cs="Times New Roman"/>
          <w:lang w:val="en-GB"/>
        </w:rPr>
      </w:pPr>
      <w:r w:rsidRPr="00A53813">
        <w:rPr>
          <w:rFonts w:ascii="Arial" w:hAnsi="Arial" w:cs="Times New Roman"/>
          <w:lang w:val="en-GB"/>
        </w:rPr>
        <w:t xml:space="preserve">Table </w:t>
      </w:r>
      <w:r>
        <w:rPr>
          <w:rFonts w:ascii="Arial" w:hAnsi="Arial" w:cs="Times New Roman"/>
          <w:noProof/>
          <w:lang w:val="en-GB"/>
        </w:rPr>
        <w:t>1</w:t>
      </w:r>
      <w:r w:rsidRPr="00A53813">
        <w:rPr>
          <w:rFonts w:ascii="Arial" w:hAnsi="Arial" w:cs="Times New Roman"/>
          <w:lang w:val="en-GB"/>
        </w:rPr>
        <w:t>: Scenarios for NR-only measurements</w:t>
      </w:r>
      <w:r>
        <w:rPr>
          <w:rFonts w:ascii="Arial" w:hAnsi="Arial" w:cs="Times New Roman"/>
          <w:lang w:val="en-GB"/>
        </w:rPr>
        <w:t xml:space="preserve"> (within gap)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"/>
        <w:gridCol w:w="1942"/>
        <w:gridCol w:w="2285"/>
        <w:gridCol w:w="2084"/>
        <w:gridCol w:w="2276"/>
      </w:tblGrid>
      <w:tr w:rsidR="00193C79" w:rsidRPr="00FF49CC" w14:paraId="512B591A" w14:textId="77777777" w:rsidTr="00340DA8">
        <w:tc>
          <w:tcPr>
            <w:tcW w:w="100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CD965CC" w14:textId="77777777" w:rsidR="00193C79" w:rsidRPr="00A914A3" w:rsidRDefault="00193C79" w:rsidP="00343E26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lastRenderedPageBreak/>
              <w:t>S</w:t>
            </w:r>
            <w:r w:rsidRPr="00A914A3">
              <w:rPr>
                <w:rFonts w:ascii="Arial" w:hAnsi="Arial" w:cs="Arial"/>
                <w:sz w:val="20"/>
                <w:lang w:val="en-GB"/>
              </w:rPr>
              <w:t>cenario</w:t>
            </w:r>
          </w:p>
        </w:tc>
        <w:tc>
          <w:tcPr>
            <w:tcW w:w="194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</w:tcPr>
          <w:p w14:paraId="7B232616" w14:textId="77777777" w:rsidR="00193C79" w:rsidRPr="00A914A3" w:rsidRDefault="00193C79" w:rsidP="00343E26">
            <w:pPr>
              <w:spacing w:after="0"/>
              <w:jc w:val="center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Applicable gap</w:t>
            </w:r>
            <w:r>
              <w:rPr>
                <w:rFonts w:ascii="Arial" w:hAnsi="Arial" w:cs="Arial"/>
                <w:sz w:val="20"/>
                <w:lang w:val="en-GB"/>
              </w:rPr>
              <w:t xml:space="preserve"> configured b</w:t>
            </w:r>
            <w:r w:rsidRPr="00A914A3">
              <w:rPr>
                <w:rFonts w:ascii="Arial" w:hAnsi="Arial" w:cs="Arial"/>
                <w:sz w:val="20"/>
                <w:lang w:val="en-GB"/>
              </w:rPr>
              <w:t>y PCell</w:t>
            </w:r>
          </w:p>
        </w:tc>
        <w:tc>
          <w:tcPr>
            <w:tcW w:w="2285" w:type="dxa"/>
            <w:tcBorders>
              <w:top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0E79182D" w14:textId="77777777" w:rsidR="00193C79" w:rsidRPr="00A914A3" w:rsidRDefault="00193C79" w:rsidP="00343E26">
            <w:pPr>
              <w:spacing w:after="0"/>
              <w:jc w:val="center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Configured MOs</w:t>
            </w:r>
            <w:r>
              <w:rPr>
                <w:rFonts w:ascii="Arial" w:hAnsi="Arial" w:cs="Arial"/>
                <w:sz w:val="20"/>
                <w:lang w:val="en-GB"/>
              </w:rPr>
              <w:t xml:space="preserve"> by PCell</w:t>
            </w:r>
          </w:p>
        </w:tc>
        <w:tc>
          <w:tcPr>
            <w:tcW w:w="208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</w:tcPr>
          <w:p w14:paraId="56A12554" w14:textId="77777777" w:rsidR="00193C79" w:rsidRPr="00A914A3" w:rsidRDefault="00193C79" w:rsidP="00343E26">
            <w:pPr>
              <w:spacing w:after="0"/>
              <w:jc w:val="center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Applicable gap</w:t>
            </w:r>
            <w:r>
              <w:rPr>
                <w:rFonts w:ascii="Arial" w:hAnsi="Arial" w:cs="Arial"/>
                <w:sz w:val="20"/>
                <w:lang w:val="en-GB"/>
              </w:rPr>
              <w:t xml:space="preserve"> configured b</w:t>
            </w:r>
            <w:r w:rsidRPr="00A914A3">
              <w:rPr>
                <w:rFonts w:ascii="Arial" w:hAnsi="Arial" w:cs="Arial"/>
                <w:sz w:val="20"/>
                <w:lang w:val="en-GB"/>
              </w:rPr>
              <w:t>y PSCell</w:t>
            </w:r>
          </w:p>
        </w:tc>
        <w:tc>
          <w:tcPr>
            <w:tcW w:w="2276" w:type="dxa"/>
            <w:tcBorders>
              <w:top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7F21DD15" w14:textId="77777777" w:rsidR="00193C79" w:rsidRPr="00A914A3" w:rsidRDefault="00193C79" w:rsidP="00343E26">
            <w:pPr>
              <w:spacing w:after="0"/>
              <w:jc w:val="center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Configured MOs</w:t>
            </w:r>
            <w:r w:rsidDel="00D928DC">
              <w:rPr>
                <w:rFonts w:ascii="Arial" w:hAnsi="Arial" w:cs="Arial"/>
                <w:sz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lang w:val="en-GB"/>
              </w:rPr>
              <w:t>by PSCell</w:t>
            </w:r>
          </w:p>
        </w:tc>
      </w:tr>
      <w:tr w:rsidR="00193C79" w:rsidRPr="00FF49CC" w14:paraId="6486DC55" w14:textId="77777777" w:rsidTr="00F046C4">
        <w:trPr>
          <w:trHeight w:val="772"/>
        </w:trPr>
        <w:tc>
          <w:tcPr>
            <w:tcW w:w="1006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14:paraId="070618A2" w14:textId="77777777" w:rsidR="00193C79" w:rsidRPr="00A914A3" w:rsidRDefault="00193C79" w:rsidP="00343E26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44CFD">
              <w:rPr>
                <w:rFonts w:ascii="Arial" w:hAnsi="Arial" w:cs="Arial"/>
                <w:sz w:val="20"/>
                <w:highlight w:val="yellow"/>
                <w:lang w:val="en-GB"/>
              </w:rPr>
              <w:t>LTE SA</w:t>
            </w:r>
          </w:p>
        </w:tc>
        <w:tc>
          <w:tcPr>
            <w:tcW w:w="1942" w:type="dxa"/>
            <w:vMerge w:val="restart"/>
            <w:tcBorders>
              <w:top w:val="double" w:sz="6" w:space="0" w:color="auto"/>
              <w:left w:val="double" w:sz="6" w:space="0" w:color="auto"/>
            </w:tcBorders>
            <w:vAlign w:val="center"/>
          </w:tcPr>
          <w:p w14:paraId="0FEBBEB2" w14:textId="77777777" w:rsidR="00193C79" w:rsidRPr="00A914A3" w:rsidRDefault="00193C79" w:rsidP="000956B4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Per-UE gap</w:t>
            </w:r>
          </w:p>
          <w:p w14:paraId="61FF5CD9" w14:textId="77777777" w:rsidR="00193C79" w:rsidRPr="00A914A3" w:rsidRDefault="00193C79" w:rsidP="00F046C4">
            <w:pPr>
              <w:pStyle w:val="ListParagraph"/>
              <w:numPr>
                <w:ilvl w:val="0"/>
                <w:numId w:val="5"/>
              </w:numPr>
              <w:spacing w:after="0"/>
              <w:rPr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FR1 gap of per-FR gap</w:t>
            </w:r>
          </w:p>
        </w:tc>
        <w:tc>
          <w:tcPr>
            <w:tcW w:w="2285" w:type="dxa"/>
            <w:vMerge w:val="restart"/>
            <w:tcBorders>
              <w:top w:val="double" w:sz="6" w:space="0" w:color="auto"/>
              <w:right w:val="double" w:sz="6" w:space="0" w:color="auto"/>
            </w:tcBorders>
            <w:vAlign w:val="center"/>
          </w:tcPr>
          <w:p w14:paraId="1C99D4CA" w14:textId="77777777" w:rsidR="00193C79" w:rsidRPr="00A914A3" w:rsidRDefault="00193C79" w:rsidP="000956B4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0956B4">
              <w:rPr>
                <w:rFonts w:ascii="Arial" w:hAnsi="Arial" w:cs="Arial"/>
                <w:sz w:val="20"/>
                <w:lang w:val="en-GB"/>
              </w:rPr>
              <w:t>NR inter-RAT</w:t>
            </w:r>
          </w:p>
        </w:tc>
        <w:tc>
          <w:tcPr>
            <w:tcW w:w="2084" w:type="dxa"/>
            <w:tcBorders>
              <w:top w:val="double" w:sz="6" w:space="0" w:color="auto"/>
              <w:left w:val="double" w:sz="6" w:space="0" w:color="auto"/>
            </w:tcBorders>
            <w:vAlign w:val="center"/>
          </w:tcPr>
          <w:p w14:paraId="548508B2" w14:textId="77777777" w:rsidR="00193C79" w:rsidRDefault="00193C79" w:rsidP="00343E26">
            <w:pPr>
              <w:spacing w:after="0"/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N.A</w:t>
            </w:r>
          </w:p>
        </w:tc>
        <w:tc>
          <w:tcPr>
            <w:tcW w:w="2276" w:type="dxa"/>
            <w:tcBorders>
              <w:top w:val="double" w:sz="6" w:space="0" w:color="auto"/>
              <w:right w:val="double" w:sz="6" w:space="0" w:color="auto"/>
            </w:tcBorders>
            <w:vAlign w:val="center"/>
          </w:tcPr>
          <w:p w14:paraId="0EAB812A" w14:textId="77777777" w:rsidR="00193C79" w:rsidRPr="00A914A3" w:rsidRDefault="00193C79" w:rsidP="00343E26">
            <w:pPr>
              <w:spacing w:after="0"/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N.A</w:t>
            </w:r>
          </w:p>
        </w:tc>
      </w:tr>
      <w:tr w:rsidR="00193C79" w:rsidRPr="00FF49CC" w14:paraId="094C9F37" w14:textId="77777777" w:rsidTr="00F046C4">
        <w:trPr>
          <w:trHeight w:val="772"/>
        </w:trPr>
        <w:tc>
          <w:tcPr>
            <w:tcW w:w="1006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14:paraId="24BF8BF0" w14:textId="77777777" w:rsidR="00193C79" w:rsidRPr="00A914A3" w:rsidRDefault="00193C79" w:rsidP="00343E26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44CFD">
              <w:rPr>
                <w:rFonts w:ascii="Arial" w:hAnsi="Arial" w:cs="Arial"/>
                <w:sz w:val="20"/>
                <w:highlight w:val="yellow"/>
                <w:lang w:val="en-GB"/>
              </w:rPr>
              <w:t>EN-DC</w:t>
            </w:r>
          </w:p>
        </w:tc>
        <w:tc>
          <w:tcPr>
            <w:tcW w:w="1942" w:type="dxa"/>
            <w:vMerge/>
            <w:tcBorders>
              <w:left w:val="double" w:sz="6" w:space="0" w:color="auto"/>
            </w:tcBorders>
            <w:vAlign w:val="center"/>
          </w:tcPr>
          <w:p w14:paraId="63682E9B" w14:textId="77777777" w:rsidR="00193C79" w:rsidRPr="00A914A3" w:rsidRDefault="00193C79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2285" w:type="dxa"/>
            <w:vMerge/>
            <w:tcBorders>
              <w:right w:val="double" w:sz="6" w:space="0" w:color="auto"/>
            </w:tcBorders>
            <w:vAlign w:val="center"/>
          </w:tcPr>
          <w:p w14:paraId="2ED0E7E5" w14:textId="77777777" w:rsidR="00193C79" w:rsidRPr="00A914A3" w:rsidRDefault="00193C79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2084" w:type="dxa"/>
            <w:tcBorders>
              <w:left w:val="double" w:sz="6" w:space="0" w:color="auto"/>
            </w:tcBorders>
          </w:tcPr>
          <w:p w14:paraId="1F5D1223" w14:textId="77777777" w:rsidR="00193C79" w:rsidRPr="0007748B" w:rsidRDefault="00193C79" w:rsidP="00343E2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FR</w:t>
            </w:r>
            <w:r>
              <w:rPr>
                <w:rFonts w:ascii="Arial" w:hAnsi="Arial" w:cs="Arial"/>
                <w:sz w:val="20"/>
                <w:lang w:val="en-GB"/>
              </w:rPr>
              <w:t>2</w:t>
            </w:r>
            <w:r w:rsidRPr="00A914A3">
              <w:rPr>
                <w:rFonts w:ascii="Arial" w:hAnsi="Arial" w:cs="Arial"/>
                <w:sz w:val="20"/>
                <w:lang w:val="en-GB"/>
              </w:rPr>
              <w:t xml:space="preserve"> gap of per-FR gap</w:t>
            </w:r>
          </w:p>
        </w:tc>
        <w:tc>
          <w:tcPr>
            <w:tcW w:w="2276" w:type="dxa"/>
            <w:tcBorders>
              <w:right w:val="double" w:sz="6" w:space="0" w:color="auto"/>
            </w:tcBorders>
            <w:vAlign w:val="center"/>
          </w:tcPr>
          <w:p w14:paraId="508D894D" w14:textId="77777777" w:rsidR="00193C79" w:rsidRPr="0007748B" w:rsidRDefault="00193C79" w:rsidP="00343E2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07748B">
              <w:rPr>
                <w:rFonts w:ascii="Arial" w:hAnsi="Arial" w:cs="Arial"/>
                <w:sz w:val="20"/>
                <w:lang w:val="en-GB"/>
              </w:rPr>
              <w:t>NR intra-freq with or without gap</w:t>
            </w:r>
          </w:p>
          <w:p w14:paraId="60D93ED7" w14:textId="77777777" w:rsidR="00193C79" w:rsidRPr="00A914A3" w:rsidRDefault="00193C79" w:rsidP="00343E2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07748B">
              <w:rPr>
                <w:rFonts w:ascii="Arial" w:hAnsi="Arial" w:cs="Arial"/>
                <w:sz w:val="20"/>
                <w:lang w:val="en-GB"/>
              </w:rPr>
              <w:t>NR inter-freq</w:t>
            </w:r>
          </w:p>
        </w:tc>
      </w:tr>
      <w:tr w:rsidR="00193C79" w:rsidRPr="00FF49CC" w14:paraId="43BF9602" w14:textId="77777777" w:rsidTr="00F046C4">
        <w:trPr>
          <w:trHeight w:val="772"/>
        </w:trPr>
        <w:tc>
          <w:tcPr>
            <w:tcW w:w="1006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14:paraId="5B84C40A" w14:textId="77777777" w:rsidR="00193C79" w:rsidRPr="00A914A3" w:rsidRDefault="00193C79" w:rsidP="00343E26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NR SA</w:t>
            </w:r>
          </w:p>
        </w:tc>
        <w:tc>
          <w:tcPr>
            <w:tcW w:w="1942" w:type="dxa"/>
            <w:vMerge w:val="restart"/>
            <w:tcBorders>
              <w:left w:val="double" w:sz="6" w:space="0" w:color="auto"/>
            </w:tcBorders>
            <w:vAlign w:val="center"/>
          </w:tcPr>
          <w:p w14:paraId="0F61A347" w14:textId="77777777" w:rsidR="00193C79" w:rsidRPr="00A914A3" w:rsidRDefault="00193C79" w:rsidP="000956B4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Per-UE gap</w:t>
            </w:r>
          </w:p>
          <w:p w14:paraId="2FC1A6FF" w14:textId="77777777" w:rsidR="00193C79" w:rsidRPr="0007748B" w:rsidRDefault="00193C79" w:rsidP="009F40E0">
            <w:pPr>
              <w:pStyle w:val="ListParagraph"/>
              <w:numPr>
                <w:ilvl w:val="0"/>
                <w:numId w:val="6"/>
              </w:numPr>
              <w:spacing w:after="0"/>
              <w:rPr>
                <w:lang w:val="en-GB"/>
              </w:rPr>
            </w:pPr>
            <w:r w:rsidRPr="000956B4">
              <w:rPr>
                <w:rFonts w:ascii="Arial" w:hAnsi="Arial" w:cs="Arial"/>
                <w:sz w:val="20"/>
                <w:lang w:val="en-GB"/>
              </w:rPr>
              <w:t>FR1/2 gap of per-FR gap</w:t>
            </w:r>
          </w:p>
        </w:tc>
        <w:tc>
          <w:tcPr>
            <w:tcW w:w="2285" w:type="dxa"/>
            <w:vMerge w:val="restart"/>
            <w:tcBorders>
              <w:right w:val="double" w:sz="6" w:space="0" w:color="auto"/>
            </w:tcBorders>
            <w:vAlign w:val="center"/>
          </w:tcPr>
          <w:p w14:paraId="33305410" w14:textId="77777777" w:rsidR="00193C79" w:rsidRPr="0007748B" w:rsidRDefault="00193C79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07748B">
              <w:rPr>
                <w:rFonts w:ascii="Arial" w:hAnsi="Arial" w:cs="Arial"/>
                <w:sz w:val="20"/>
                <w:lang w:val="en-GB"/>
              </w:rPr>
              <w:t>NR intra-freq with or without gap</w:t>
            </w:r>
          </w:p>
          <w:p w14:paraId="6015B1F8" w14:textId="77777777" w:rsidR="00193C79" w:rsidRPr="00A914A3" w:rsidRDefault="00193C79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0956B4">
              <w:rPr>
                <w:rFonts w:ascii="Arial" w:hAnsi="Arial" w:cs="Arial"/>
                <w:sz w:val="20"/>
                <w:lang w:val="en-GB"/>
              </w:rPr>
              <w:t>NR inter-freq</w:t>
            </w:r>
          </w:p>
        </w:tc>
        <w:tc>
          <w:tcPr>
            <w:tcW w:w="2084" w:type="dxa"/>
            <w:tcBorders>
              <w:left w:val="double" w:sz="6" w:space="0" w:color="auto"/>
            </w:tcBorders>
            <w:vAlign w:val="center"/>
          </w:tcPr>
          <w:p w14:paraId="3B594DDC" w14:textId="77777777" w:rsidR="00193C79" w:rsidRDefault="00193C79" w:rsidP="00343E26">
            <w:pPr>
              <w:spacing w:after="0"/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N.A</w:t>
            </w:r>
          </w:p>
        </w:tc>
        <w:tc>
          <w:tcPr>
            <w:tcW w:w="2276" w:type="dxa"/>
            <w:tcBorders>
              <w:right w:val="double" w:sz="6" w:space="0" w:color="auto"/>
            </w:tcBorders>
            <w:vAlign w:val="center"/>
          </w:tcPr>
          <w:p w14:paraId="6C0CD7CC" w14:textId="77777777" w:rsidR="00193C79" w:rsidRPr="00A914A3" w:rsidRDefault="00193C79" w:rsidP="00343E26">
            <w:pPr>
              <w:spacing w:after="0"/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N.A</w:t>
            </w:r>
          </w:p>
        </w:tc>
      </w:tr>
      <w:tr w:rsidR="00193C79" w:rsidRPr="00FF49CC" w14:paraId="38FFCEC9" w14:textId="77777777" w:rsidTr="00F046C4">
        <w:trPr>
          <w:trHeight w:val="772"/>
        </w:trPr>
        <w:tc>
          <w:tcPr>
            <w:tcW w:w="1006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14:paraId="27EAAFF5" w14:textId="77777777" w:rsidR="00193C79" w:rsidRPr="00A914A3" w:rsidRDefault="00193C79" w:rsidP="00343E26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44CFD">
              <w:rPr>
                <w:rFonts w:ascii="Arial" w:hAnsi="Arial" w:cs="Arial"/>
                <w:sz w:val="20"/>
                <w:highlight w:val="yellow"/>
                <w:lang w:val="en-GB"/>
              </w:rPr>
              <w:t>NE-DC</w:t>
            </w:r>
          </w:p>
        </w:tc>
        <w:tc>
          <w:tcPr>
            <w:tcW w:w="1942" w:type="dxa"/>
            <w:vMerge/>
            <w:tcBorders>
              <w:left w:val="double" w:sz="6" w:space="0" w:color="auto"/>
            </w:tcBorders>
          </w:tcPr>
          <w:p w14:paraId="716D0CB0" w14:textId="77777777" w:rsidR="00193C79" w:rsidRPr="0007748B" w:rsidRDefault="00193C79" w:rsidP="00343E2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2285" w:type="dxa"/>
            <w:vMerge/>
            <w:tcBorders>
              <w:right w:val="double" w:sz="6" w:space="0" w:color="auto"/>
            </w:tcBorders>
            <w:vAlign w:val="center"/>
          </w:tcPr>
          <w:p w14:paraId="7F8CAF19" w14:textId="77777777" w:rsidR="00193C79" w:rsidRPr="00A914A3" w:rsidRDefault="00193C79" w:rsidP="00343E2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2084" w:type="dxa"/>
            <w:tcBorders>
              <w:left w:val="double" w:sz="6" w:space="0" w:color="auto"/>
            </w:tcBorders>
            <w:vAlign w:val="center"/>
          </w:tcPr>
          <w:p w14:paraId="53265954" w14:textId="77777777" w:rsidR="00193C79" w:rsidRPr="00A44CFD" w:rsidRDefault="00193C79" w:rsidP="00343E26">
            <w:pPr>
              <w:spacing w:after="0"/>
              <w:jc w:val="center"/>
              <w:rPr>
                <w:rFonts w:ascii="Arial" w:hAnsi="Arial" w:cs="Arial"/>
                <w:sz w:val="20"/>
                <w:lang w:val="en-GB"/>
              </w:rPr>
            </w:pPr>
            <w:r w:rsidRPr="00A44CFD">
              <w:rPr>
                <w:rFonts w:ascii="Arial" w:hAnsi="Arial" w:cs="Arial"/>
                <w:sz w:val="20"/>
                <w:lang w:val="en-GB"/>
              </w:rPr>
              <w:t>N.A</w:t>
            </w:r>
          </w:p>
        </w:tc>
        <w:tc>
          <w:tcPr>
            <w:tcW w:w="2276" w:type="dxa"/>
            <w:tcBorders>
              <w:right w:val="double" w:sz="6" w:space="0" w:color="auto"/>
            </w:tcBorders>
            <w:vAlign w:val="center"/>
          </w:tcPr>
          <w:p w14:paraId="013DC01D" w14:textId="77777777" w:rsidR="00193C79" w:rsidRPr="00A914A3" w:rsidRDefault="00193C79" w:rsidP="00343E2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LTE intra-freq</w:t>
            </w:r>
          </w:p>
        </w:tc>
      </w:tr>
      <w:tr w:rsidR="00193C79" w:rsidRPr="00FF49CC" w14:paraId="11C2D17F" w14:textId="77777777" w:rsidTr="00F046C4">
        <w:trPr>
          <w:trHeight w:val="772"/>
        </w:trPr>
        <w:tc>
          <w:tcPr>
            <w:tcW w:w="1006" w:type="dxa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48ACBBFA" w14:textId="77777777" w:rsidR="00193C79" w:rsidRPr="00A914A3" w:rsidRDefault="00193C79" w:rsidP="00343E26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NR-DC</w:t>
            </w:r>
          </w:p>
        </w:tc>
        <w:tc>
          <w:tcPr>
            <w:tcW w:w="1942" w:type="dxa"/>
            <w:vMerge/>
            <w:tcBorders>
              <w:left w:val="double" w:sz="6" w:space="0" w:color="auto"/>
              <w:bottom w:val="double" w:sz="6" w:space="0" w:color="auto"/>
            </w:tcBorders>
          </w:tcPr>
          <w:p w14:paraId="25B44BA6" w14:textId="77777777" w:rsidR="00193C79" w:rsidRPr="0007748B" w:rsidRDefault="00193C79" w:rsidP="00343E2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2285" w:type="dxa"/>
            <w:vMerge/>
            <w:tcBorders>
              <w:bottom w:val="double" w:sz="6" w:space="0" w:color="auto"/>
              <w:right w:val="double" w:sz="6" w:space="0" w:color="auto"/>
            </w:tcBorders>
            <w:vAlign w:val="center"/>
          </w:tcPr>
          <w:p w14:paraId="10C6F361" w14:textId="77777777" w:rsidR="00193C79" w:rsidRPr="00A914A3" w:rsidRDefault="00193C79" w:rsidP="00343E2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2084" w:type="dxa"/>
            <w:tcBorders>
              <w:left w:val="double" w:sz="6" w:space="0" w:color="auto"/>
              <w:bottom w:val="double" w:sz="6" w:space="0" w:color="auto"/>
            </w:tcBorders>
            <w:vAlign w:val="center"/>
          </w:tcPr>
          <w:p w14:paraId="3B737C12" w14:textId="77777777" w:rsidR="00193C79" w:rsidRPr="00A44CFD" w:rsidRDefault="00193C79" w:rsidP="00343E26">
            <w:pPr>
              <w:spacing w:after="0"/>
              <w:jc w:val="center"/>
              <w:rPr>
                <w:rFonts w:ascii="Arial" w:hAnsi="Arial" w:cs="Arial"/>
                <w:sz w:val="20"/>
                <w:lang w:val="en-GB"/>
              </w:rPr>
            </w:pPr>
            <w:r w:rsidRPr="00A44CFD">
              <w:rPr>
                <w:rFonts w:ascii="Arial" w:hAnsi="Arial" w:cs="Arial"/>
                <w:sz w:val="20"/>
                <w:lang w:val="en-GB"/>
              </w:rPr>
              <w:t>N.A</w:t>
            </w:r>
          </w:p>
        </w:tc>
        <w:tc>
          <w:tcPr>
            <w:tcW w:w="2276" w:type="dxa"/>
            <w:tcBorders>
              <w:bottom w:val="double" w:sz="6" w:space="0" w:color="auto"/>
              <w:right w:val="double" w:sz="6" w:space="0" w:color="auto"/>
            </w:tcBorders>
            <w:vAlign w:val="center"/>
          </w:tcPr>
          <w:p w14:paraId="586BA258" w14:textId="77777777" w:rsidR="00193C79" w:rsidRDefault="00193C79" w:rsidP="00343E2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07748B">
              <w:rPr>
                <w:rFonts w:ascii="Arial" w:hAnsi="Arial" w:cs="Arial"/>
                <w:sz w:val="20"/>
                <w:lang w:val="en-GB"/>
              </w:rPr>
              <w:t>NR intra-freq with or without gap</w:t>
            </w:r>
          </w:p>
          <w:p w14:paraId="343FE1B6" w14:textId="77777777" w:rsidR="00193C79" w:rsidRPr="00A914A3" w:rsidRDefault="00193C79" w:rsidP="00343E2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NR inter-freq</w:t>
            </w:r>
          </w:p>
        </w:tc>
      </w:tr>
    </w:tbl>
    <w:p w14:paraId="350CFAA2" w14:textId="77777777" w:rsidR="00343E26" w:rsidRDefault="00343E26" w:rsidP="008B5AB1">
      <w:pPr>
        <w:pStyle w:val="TAL"/>
        <w:jc w:val="both"/>
        <w:rPr>
          <w:rFonts w:eastAsia="SimSun" w:cs="Arial"/>
          <w:b/>
          <w:i/>
          <w:sz w:val="22"/>
        </w:rPr>
      </w:pPr>
      <w:r>
        <w:rPr>
          <w:rFonts w:eastAsia="SimSun" w:cs="Arial"/>
          <w:b/>
          <w:i/>
          <w:sz w:val="22"/>
        </w:rPr>
        <w:fldChar w:fldCharType="end"/>
      </w:r>
    </w:p>
    <w:p w14:paraId="02AFF279" w14:textId="3DDF59E0" w:rsidR="00343E26" w:rsidRPr="008F2021" w:rsidRDefault="00343E26" w:rsidP="008B5AB1">
      <w:pPr>
        <w:pStyle w:val="TAL"/>
        <w:jc w:val="both"/>
        <w:rPr>
          <w:rFonts w:eastAsia="SimSun" w:cs="Arial"/>
          <w:b/>
          <w:i/>
          <w:sz w:val="22"/>
        </w:rPr>
      </w:pPr>
      <w:r w:rsidRPr="008F2021">
        <w:rPr>
          <w:rFonts w:eastAsia="SimSun" w:cs="Arial"/>
          <w:b/>
          <w:i/>
          <w:sz w:val="22"/>
        </w:rPr>
        <w:fldChar w:fldCharType="begin"/>
      </w:r>
      <w:r w:rsidRPr="008F2021">
        <w:rPr>
          <w:rFonts w:eastAsia="SimSun" w:cs="Arial"/>
          <w:b/>
          <w:i/>
          <w:sz w:val="22"/>
        </w:rPr>
        <w:instrText xml:space="preserve"> REF _Ref37095366 \h </w:instrText>
      </w:r>
      <w:r w:rsidR="008F2021" w:rsidRPr="00E86FF6">
        <w:rPr>
          <w:rFonts w:eastAsia="SimSun" w:cs="Arial"/>
          <w:b/>
          <w:i/>
          <w:sz w:val="22"/>
        </w:rPr>
        <w:instrText xml:space="preserve"> \* MERGEFORMAT </w:instrText>
      </w:r>
      <w:r w:rsidRPr="008F2021">
        <w:rPr>
          <w:rFonts w:eastAsia="SimSun" w:cs="Arial"/>
          <w:b/>
          <w:i/>
          <w:sz w:val="22"/>
        </w:rPr>
      </w:r>
      <w:r w:rsidRPr="008F2021">
        <w:rPr>
          <w:rFonts w:eastAsia="SimSun" w:cs="Arial"/>
          <w:b/>
          <w:i/>
          <w:sz w:val="22"/>
        </w:rPr>
        <w:fldChar w:fldCharType="separate"/>
      </w:r>
      <w:r w:rsidR="00193C79" w:rsidRPr="00193C79">
        <w:rPr>
          <w:rFonts w:cs="Arial"/>
          <w:b/>
          <w:i/>
          <w:sz w:val="22"/>
        </w:rPr>
        <w:t xml:space="preserve">Proposal </w:t>
      </w:r>
      <w:r w:rsidR="00193C79" w:rsidRPr="00193C79">
        <w:rPr>
          <w:rFonts w:cs="Arial"/>
          <w:b/>
          <w:i/>
          <w:noProof/>
          <w:sz w:val="22"/>
        </w:rPr>
        <w:t>2</w:t>
      </w:r>
      <w:r w:rsidR="00193C79" w:rsidRPr="00193C79">
        <w:rPr>
          <w:rFonts w:cs="Arial"/>
          <w:b/>
          <w:i/>
          <w:sz w:val="22"/>
        </w:rPr>
        <w:t>: RAN4 to inform RAN2 on the necessity of introducing a new UE capability for NR-only measurement among GP#2-11 in LTE SA, EN-DC, NE-DC, NR SA, and NR-DC mode</w:t>
      </w:r>
      <w:r w:rsidRPr="008F2021">
        <w:rPr>
          <w:rFonts w:eastAsia="SimSun" w:cs="Arial"/>
          <w:b/>
          <w:i/>
          <w:sz w:val="22"/>
        </w:rPr>
        <w:fldChar w:fldCharType="end"/>
      </w:r>
    </w:p>
    <w:p w14:paraId="5439DF0A" w14:textId="02A4AE05" w:rsidR="00343E26" w:rsidRPr="008F2021" w:rsidRDefault="00343E26" w:rsidP="008B5AB1">
      <w:pPr>
        <w:pStyle w:val="TAL"/>
        <w:jc w:val="both"/>
        <w:rPr>
          <w:rFonts w:eastAsia="SimSun" w:cs="Arial"/>
          <w:b/>
          <w:i/>
          <w:sz w:val="22"/>
        </w:rPr>
      </w:pPr>
      <w:r w:rsidRPr="008F2021">
        <w:rPr>
          <w:rFonts w:eastAsia="SimSun" w:cs="Arial"/>
          <w:b/>
          <w:i/>
          <w:sz w:val="22"/>
        </w:rPr>
        <w:fldChar w:fldCharType="begin"/>
      </w:r>
      <w:r w:rsidRPr="008F2021">
        <w:rPr>
          <w:rFonts w:eastAsia="SimSun" w:cs="Arial"/>
          <w:b/>
          <w:i/>
          <w:sz w:val="22"/>
        </w:rPr>
        <w:instrText xml:space="preserve"> REF _Ref37095367 \h </w:instrText>
      </w:r>
      <w:r w:rsidR="008F2021" w:rsidRPr="00E86FF6">
        <w:rPr>
          <w:rFonts w:eastAsia="SimSun" w:cs="Arial"/>
          <w:b/>
          <w:i/>
          <w:sz w:val="22"/>
        </w:rPr>
        <w:instrText xml:space="preserve"> \* MERGEFORMAT </w:instrText>
      </w:r>
      <w:r w:rsidRPr="008F2021">
        <w:rPr>
          <w:rFonts w:eastAsia="SimSun" w:cs="Arial"/>
          <w:b/>
          <w:i/>
          <w:sz w:val="22"/>
        </w:rPr>
      </w:r>
      <w:r w:rsidRPr="008F2021">
        <w:rPr>
          <w:rFonts w:eastAsia="SimSun" w:cs="Arial"/>
          <w:b/>
          <w:i/>
          <w:sz w:val="22"/>
        </w:rPr>
        <w:fldChar w:fldCharType="separate"/>
      </w:r>
      <w:r w:rsidR="00193C79" w:rsidRPr="00193C79">
        <w:rPr>
          <w:rFonts w:cs="Arial"/>
          <w:b/>
          <w:i/>
          <w:sz w:val="22"/>
        </w:rPr>
        <w:t xml:space="preserve">Proposal </w:t>
      </w:r>
      <w:r w:rsidR="00193C79" w:rsidRPr="00193C79">
        <w:rPr>
          <w:rFonts w:cs="Arial"/>
          <w:b/>
          <w:i/>
          <w:noProof/>
          <w:sz w:val="22"/>
        </w:rPr>
        <w:t>3</w:t>
      </w:r>
      <w:r w:rsidR="00193C79" w:rsidRPr="00193C79">
        <w:rPr>
          <w:rFonts w:cs="Arial"/>
          <w:b/>
          <w:i/>
          <w:sz w:val="22"/>
        </w:rPr>
        <w:t>: RAN4 to confirm that the definition of NR-only measurement is -- the target measurement objects to be measured within the measurement gap are all NR carriers</w:t>
      </w:r>
      <w:r w:rsidRPr="008F2021">
        <w:rPr>
          <w:rFonts w:eastAsia="SimSun" w:cs="Arial"/>
          <w:b/>
          <w:i/>
          <w:sz w:val="22"/>
        </w:rPr>
        <w:fldChar w:fldCharType="end"/>
      </w:r>
    </w:p>
    <w:p w14:paraId="3C9B01DB" w14:textId="53E97BBA" w:rsidR="00343E26" w:rsidRPr="008F2021" w:rsidRDefault="00343E26" w:rsidP="008B5AB1">
      <w:pPr>
        <w:pStyle w:val="TAL"/>
        <w:jc w:val="both"/>
        <w:rPr>
          <w:rFonts w:eastAsia="SimSun" w:cs="Arial"/>
          <w:b/>
          <w:i/>
          <w:sz w:val="22"/>
        </w:rPr>
      </w:pPr>
      <w:r w:rsidRPr="008F2021">
        <w:rPr>
          <w:rFonts w:eastAsia="SimSun" w:cs="Arial"/>
          <w:b/>
          <w:i/>
          <w:sz w:val="22"/>
        </w:rPr>
        <w:fldChar w:fldCharType="begin"/>
      </w:r>
      <w:r w:rsidRPr="008F2021">
        <w:rPr>
          <w:rFonts w:eastAsia="SimSun" w:cs="Arial"/>
          <w:b/>
          <w:i/>
          <w:sz w:val="22"/>
        </w:rPr>
        <w:instrText xml:space="preserve"> REF _Ref37095368 \h </w:instrText>
      </w:r>
      <w:r w:rsidR="008F2021" w:rsidRPr="00E86FF6">
        <w:rPr>
          <w:rFonts w:eastAsia="SimSun" w:cs="Arial"/>
          <w:b/>
          <w:i/>
          <w:sz w:val="22"/>
        </w:rPr>
        <w:instrText xml:space="preserve"> \* MERGEFORMAT </w:instrText>
      </w:r>
      <w:r w:rsidRPr="008F2021">
        <w:rPr>
          <w:rFonts w:eastAsia="SimSun" w:cs="Arial"/>
          <w:b/>
          <w:i/>
          <w:sz w:val="22"/>
        </w:rPr>
      </w:r>
      <w:r w:rsidRPr="008F2021">
        <w:rPr>
          <w:rFonts w:eastAsia="SimSun" w:cs="Arial"/>
          <w:b/>
          <w:i/>
          <w:sz w:val="22"/>
        </w:rPr>
        <w:fldChar w:fldCharType="separate"/>
      </w:r>
      <w:r w:rsidR="00193C79" w:rsidRPr="00193C79">
        <w:rPr>
          <w:rFonts w:cs="Arial"/>
          <w:b/>
          <w:i/>
          <w:sz w:val="22"/>
        </w:rPr>
        <w:t xml:space="preserve">Proposal </w:t>
      </w:r>
      <w:r w:rsidR="00193C79" w:rsidRPr="00193C79">
        <w:rPr>
          <w:rFonts w:cs="Arial"/>
          <w:b/>
          <w:i/>
          <w:noProof/>
          <w:sz w:val="22"/>
        </w:rPr>
        <w:t>4</w:t>
      </w:r>
      <w:r w:rsidR="00193C79" w:rsidRPr="00193C79">
        <w:rPr>
          <w:rFonts w:cs="Arial"/>
          <w:b/>
          <w:i/>
          <w:sz w:val="22"/>
        </w:rPr>
        <w:t xml:space="preserve">: In FR2, at least GP#16, GP#17, and GP#18 are specified as mandatory MGs for Rel-16 UE who supports per-UE gap in NR-DC and NR SA mode or for Rel-16 UE who supports per-FR gap in </w:t>
      </w:r>
      <w:r w:rsidR="00193C79" w:rsidRPr="00193C79">
        <w:rPr>
          <w:rFonts w:cs="Arial"/>
          <w:b/>
          <w:i/>
          <w:noProof/>
          <w:sz w:val="22"/>
        </w:rPr>
        <w:t>LTE</w:t>
      </w:r>
      <w:r w:rsidR="00193C79" w:rsidRPr="00193C79">
        <w:rPr>
          <w:rFonts w:cs="Arial"/>
          <w:b/>
          <w:i/>
          <w:sz w:val="22"/>
        </w:rPr>
        <w:t xml:space="preserve"> SA, EN-DC, NE-DC, NR SA, and NR-DC mode</w:t>
      </w:r>
      <w:r w:rsidRPr="008F2021">
        <w:rPr>
          <w:rFonts w:eastAsia="SimSun" w:cs="Arial"/>
          <w:b/>
          <w:i/>
          <w:sz w:val="22"/>
        </w:rPr>
        <w:fldChar w:fldCharType="end"/>
      </w:r>
    </w:p>
    <w:p w14:paraId="0CEE055E" w14:textId="77777777" w:rsidR="00193C79" w:rsidRDefault="00343E26" w:rsidP="00193C79">
      <w:pPr>
        <w:pStyle w:val="TAL"/>
        <w:jc w:val="both"/>
        <w:rPr>
          <w:rFonts w:cs="Arial"/>
          <w:i/>
          <w:sz w:val="22"/>
        </w:rPr>
      </w:pPr>
      <w:r w:rsidRPr="00E86FF6">
        <w:rPr>
          <w:rFonts w:cs="Arial"/>
          <w:b/>
          <w:i/>
          <w:sz w:val="22"/>
        </w:rPr>
        <w:fldChar w:fldCharType="begin"/>
      </w:r>
      <w:r w:rsidRPr="00E86FF6">
        <w:rPr>
          <w:rFonts w:cs="Arial"/>
          <w:b/>
          <w:i/>
          <w:sz w:val="22"/>
        </w:rPr>
        <w:instrText xml:space="preserve"> REF _Ref37095370 \h </w:instrText>
      </w:r>
      <w:r w:rsidR="008F2021" w:rsidRPr="00E86FF6">
        <w:rPr>
          <w:rFonts w:cs="Arial"/>
          <w:b/>
          <w:i/>
          <w:sz w:val="22"/>
        </w:rPr>
        <w:instrText xml:space="preserve"> \* MERGEFORMAT </w:instrText>
      </w:r>
      <w:r w:rsidRPr="00E86FF6">
        <w:rPr>
          <w:rFonts w:cs="Arial"/>
          <w:b/>
          <w:i/>
          <w:sz w:val="22"/>
        </w:rPr>
      </w:r>
      <w:r w:rsidRPr="00E86FF6">
        <w:rPr>
          <w:rFonts w:cs="Arial"/>
          <w:b/>
          <w:i/>
          <w:sz w:val="22"/>
        </w:rPr>
        <w:fldChar w:fldCharType="separate"/>
      </w:r>
      <w:r w:rsidR="00193C79" w:rsidRPr="00193C79">
        <w:rPr>
          <w:rFonts w:cs="Arial"/>
          <w:b/>
          <w:i/>
          <w:sz w:val="22"/>
        </w:rPr>
        <w:t xml:space="preserve">Proposal 5: In FR 1, at least GP#2, GP#3, GP#7, and GP#8 are specified as mandatory NR-only MGs for Rel-16 UE. It has following 2 options: </w:t>
      </w:r>
    </w:p>
    <w:p w14:paraId="22508E43" w14:textId="77777777" w:rsidR="00193C79" w:rsidRDefault="00193C79" w:rsidP="00193C79">
      <w:pPr>
        <w:pStyle w:val="TAL"/>
        <w:jc w:val="both"/>
        <w:rPr>
          <w:rFonts w:cs="Arial"/>
          <w:i/>
          <w:sz w:val="22"/>
        </w:rPr>
      </w:pPr>
      <w:r w:rsidRPr="00193C79">
        <w:rPr>
          <w:rFonts w:cs="Arial"/>
          <w:b/>
          <w:i/>
          <w:sz w:val="22"/>
        </w:rPr>
        <w:t xml:space="preserve">1) Mandating in NR SA and NR-DC mode for UE who supports per-UE gap, and in LTE SA, EN-DC, NE-DC, NR SA, and NR-DC mode for UE who supports per-FR gap, </w:t>
      </w:r>
    </w:p>
    <w:p w14:paraId="5FBAA7A9" w14:textId="3E796CE5" w:rsidR="00902795" w:rsidRPr="00E86FF6" w:rsidRDefault="00193C79" w:rsidP="00193C79">
      <w:pPr>
        <w:pStyle w:val="TAL"/>
        <w:ind w:left="284"/>
        <w:jc w:val="both"/>
        <w:rPr>
          <w:rFonts w:cs="Arial"/>
          <w:b/>
          <w:i/>
          <w:sz w:val="22"/>
        </w:rPr>
      </w:pPr>
      <w:r w:rsidRPr="00193C79">
        <w:rPr>
          <w:rFonts w:cs="Arial"/>
          <w:b/>
          <w:i/>
          <w:sz w:val="22"/>
        </w:rPr>
        <w:t xml:space="preserve">2) Mandating only in NR SA and NR-DC mode </w:t>
      </w:r>
      <w:r w:rsidRPr="00193C79">
        <w:rPr>
          <w:rFonts w:cs="Arial" w:hint="eastAsia"/>
          <w:b/>
          <w:i/>
          <w:sz w:val="22"/>
        </w:rPr>
        <w:t xml:space="preserve"> </w:t>
      </w:r>
      <w:r w:rsidR="00343E26" w:rsidRPr="00E86FF6">
        <w:rPr>
          <w:rFonts w:cs="Arial"/>
          <w:b/>
          <w:i/>
          <w:sz w:val="22"/>
        </w:rPr>
        <w:fldChar w:fldCharType="end"/>
      </w:r>
    </w:p>
    <w:p w14:paraId="3D2D630A" w14:textId="2FF36CA0" w:rsidR="00F757FE" w:rsidRPr="008F2021" w:rsidRDefault="005E4409" w:rsidP="008B5AB1">
      <w:pPr>
        <w:pStyle w:val="TAL"/>
        <w:jc w:val="both"/>
        <w:rPr>
          <w:rFonts w:eastAsia="SimSun" w:cs="Arial"/>
          <w:b/>
          <w:i/>
          <w:sz w:val="22"/>
        </w:rPr>
      </w:pPr>
      <w:r w:rsidRPr="008F2021" w:rsidDel="005E4409">
        <w:rPr>
          <w:rFonts w:eastAsia="SimSun" w:cs="Arial"/>
          <w:b/>
          <w:i/>
          <w:sz w:val="22"/>
        </w:rPr>
        <w:t xml:space="preserve"> </w:t>
      </w:r>
    </w:p>
    <w:p w14:paraId="171151A8" w14:textId="721C1451" w:rsidR="00A106BA" w:rsidRPr="009F29FB" w:rsidRDefault="00A106BA" w:rsidP="008E7481">
      <w:pPr>
        <w:pStyle w:val="Heading1"/>
        <w:jc w:val="both"/>
        <w:rPr>
          <w:rFonts w:cs="Arial"/>
          <w:color w:val="000000" w:themeColor="text1"/>
        </w:rPr>
      </w:pPr>
      <w:r w:rsidRPr="009F29FB">
        <w:rPr>
          <w:rFonts w:eastAsia="新細明體" w:cs="Arial"/>
          <w:color w:val="000000" w:themeColor="text1"/>
          <w:lang w:eastAsia="zh-TW"/>
        </w:rPr>
        <w:t>Reference</w:t>
      </w:r>
      <w:r w:rsidRPr="009F29FB">
        <w:rPr>
          <w:rFonts w:cs="Arial"/>
          <w:color w:val="000000" w:themeColor="text1"/>
        </w:rPr>
        <w:t xml:space="preserve"> </w:t>
      </w:r>
    </w:p>
    <w:p w14:paraId="4BC3CE11" w14:textId="7F47BF39" w:rsidR="00D928DC" w:rsidRDefault="00D928DC" w:rsidP="00D928DC">
      <w:pPr>
        <w:pStyle w:val="ListParagraph"/>
        <w:numPr>
          <w:ilvl w:val="0"/>
          <w:numId w:val="1"/>
        </w:numPr>
        <w:ind w:right="72"/>
        <w:rPr>
          <w:rFonts w:ascii="Arial" w:hAnsi="Arial" w:cs="Arial"/>
        </w:rPr>
      </w:pPr>
      <w:bookmarkStart w:id="24" w:name="_Ref32414414"/>
      <w:bookmarkStart w:id="25" w:name="_Ref7353143"/>
      <w:r w:rsidRPr="00D928DC">
        <w:rPr>
          <w:rFonts w:ascii="Arial" w:hAnsi="Arial" w:cs="Arial"/>
        </w:rPr>
        <w:t>R4-2002248</w:t>
      </w:r>
      <w:r>
        <w:rPr>
          <w:rFonts w:ascii="Arial" w:hAnsi="Arial" w:cs="Arial"/>
        </w:rPr>
        <w:t xml:space="preserve">, </w:t>
      </w:r>
      <w:r w:rsidRPr="00D928DC">
        <w:rPr>
          <w:rFonts w:ascii="Arial" w:hAnsi="Arial" w:cs="Arial"/>
        </w:rPr>
        <w:t>WF on R16 NR RRM enhancements – mandatory gap patterns</w:t>
      </w:r>
      <w:r>
        <w:rPr>
          <w:rFonts w:ascii="Arial" w:hAnsi="Arial" w:cs="Arial"/>
        </w:rPr>
        <w:t>,</w:t>
      </w:r>
      <w:r w:rsidRPr="00D928D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ZTE, Feb., 2020.</w:t>
      </w:r>
    </w:p>
    <w:p w14:paraId="3DD498F6" w14:textId="76E8CFD6" w:rsidR="00AD739E" w:rsidRPr="00C41ECB" w:rsidRDefault="00AD739E" w:rsidP="008933A6">
      <w:pPr>
        <w:pStyle w:val="ListParagraph"/>
        <w:numPr>
          <w:ilvl w:val="0"/>
          <w:numId w:val="1"/>
        </w:numPr>
        <w:ind w:right="72"/>
        <w:rPr>
          <w:rFonts w:ascii="Arial" w:hAnsi="Arial" w:cs="Arial"/>
        </w:rPr>
      </w:pPr>
      <w:bookmarkStart w:id="26" w:name="_Ref32414423"/>
      <w:bookmarkEnd w:id="24"/>
      <w:r w:rsidRPr="004A3862">
        <w:rPr>
          <w:rFonts w:ascii="Arial" w:hAnsi="Arial" w:cs="Arial"/>
        </w:rPr>
        <w:t>R4-1914794</w:t>
      </w:r>
      <w:r>
        <w:rPr>
          <w:rFonts w:ascii="Arial" w:hAnsi="Arial" w:cs="Arial"/>
        </w:rPr>
        <w:t xml:space="preserve">, </w:t>
      </w:r>
      <w:r w:rsidRPr="004A3862">
        <w:rPr>
          <w:rFonts w:ascii="Arial" w:hAnsi="Arial" w:cs="Arial"/>
        </w:rPr>
        <w:t>Way forward on RRM enhancement: mandatory of gap patterns</w:t>
      </w:r>
      <w:r>
        <w:rPr>
          <w:rFonts w:ascii="Arial" w:hAnsi="Arial" w:cs="Arial"/>
        </w:rPr>
        <w:t>, ZTE, Nov., 2019.</w:t>
      </w:r>
      <w:bookmarkEnd w:id="26"/>
    </w:p>
    <w:p w14:paraId="4A8A7A17" w14:textId="0EB84CE6" w:rsidR="001F0C4B" w:rsidRDefault="001F0C4B" w:rsidP="008933A6">
      <w:pPr>
        <w:pStyle w:val="ListParagraph"/>
        <w:numPr>
          <w:ilvl w:val="0"/>
          <w:numId w:val="1"/>
        </w:numPr>
        <w:ind w:right="72"/>
        <w:rPr>
          <w:rFonts w:ascii="Arial" w:hAnsi="Arial" w:cs="Arial"/>
        </w:rPr>
      </w:pPr>
      <w:bookmarkStart w:id="27" w:name="_Ref32414509"/>
      <w:r w:rsidRPr="00B27A9C">
        <w:rPr>
          <w:rFonts w:ascii="Arial" w:hAnsi="Arial" w:cs="Arial"/>
        </w:rPr>
        <w:lastRenderedPageBreak/>
        <w:t>TS38.</w:t>
      </w:r>
      <w:r>
        <w:rPr>
          <w:rFonts w:ascii="Arial" w:hAnsi="Arial" w:cs="Arial"/>
        </w:rPr>
        <w:t>133</w:t>
      </w:r>
      <w:r w:rsidRPr="00B27A9C">
        <w:rPr>
          <w:rFonts w:ascii="Arial" w:hAnsi="Arial" w:cs="Arial"/>
        </w:rPr>
        <w:t xml:space="preserve">, </w:t>
      </w:r>
      <w:r w:rsidR="00E86FF6">
        <w:rPr>
          <w:rFonts w:ascii="Arial" w:hAnsi="Arial" w:cs="Arial"/>
        </w:rPr>
        <w:t>Jan</w:t>
      </w:r>
      <w:r w:rsidRPr="00B27A9C">
        <w:rPr>
          <w:rFonts w:ascii="Arial" w:hAnsi="Arial" w:cs="Arial"/>
        </w:rPr>
        <w:t>., 20</w:t>
      </w:r>
      <w:r w:rsidR="00E86FF6">
        <w:rPr>
          <w:rFonts w:ascii="Arial" w:hAnsi="Arial" w:cs="Arial"/>
        </w:rPr>
        <w:t>20</w:t>
      </w:r>
      <w:r w:rsidRPr="00B27A9C">
        <w:rPr>
          <w:rFonts w:ascii="Arial" w:hAnsi="Arial" w:cs="Arial"/>
        </w:rPr>
        <w:t>.</w:t>
      </w:r>
      <w:bookmarkEnd w:id="27"/>
    </w:p>
    <w:p w14:paraId="6128659B" w14:textId="77777777" w:rsidR="00D928DC" w:rsidRDefault="00D928DC" w:rsidP="00D928DC">
      <w:pPr>
        <w:pStyle w:val="ListParagraph"/>
        <w:numPr>
          <w:ilvl w:val="0"/>
          <w:numId w:val="1"/>
        </w:numPr>
        <w:ind w:right="72"/>
        <w:rPr>
          <w:rFonts w:ascii="Arial" w:hAnsi="Arial" w:cs="Arial"/>
        </w:rPr>
      </w:pPr>
      <w:bookmarkStart w:id="28" w:name="_Ref37097896"/>
      <w:r w:rsidRPr="000D0A91">
        <w:rPr>
          <w:rFonts w:ascii="Arial" w:hAnsi="Arial" w:cs="Arial"/>
        </w:rPr>
        <w:t>R2-1902732, LS on capability of measurement gap patterns, Mediatek, Feb., 2019.</w:t>
      </w:r>
      <w:bookmarkEnd w:id="28"/>
    </w:p>
    <w:p w14:paraId="65CEDB66" w14:textId="77777777" w:rsidR="00D928DC" w:rsidRDefault="00D928DC" w:rsidP="00D928DC">
      <w:pPr>
        <w:pStyle w:val="ListParagraph"/>
        <w:numPr>
          <w:ilvl w:val="0"/>
          <w:numId w:val="1"/>
        </w:numPr>
        <w:ind w:right="72"/>
        <w:rPr>
          <w:rFonts w:ascii="Arial" w:hAnsi="Arial" w:cs="Arial"/>
        </w:rPr>
      </w:pPr>
      <w:bookmarkStart w:id="29" w:name="_Ref37097905"/>
      <w:r w:rsidRPr="00C41ECB">
        <w:rPr>
          <w:rFonts w:ascii="Arial" w:hAnsi="Arial" w:cs="Arial"/>
        </w:rPr>
        <w:t>TS38.331, Sep., 2019.</w:t>
      </w:r>
      <w:bookmarkEnd w:id="29"/>
    </w:p>
    <w:p w14:paraId="13436CFA" w14:textId="77777777" w:rsidR="00D928DC" w:rsidRPr="00A53813" w:rsidRDefault="00D928DC" w:rsidP="00A53813">
      <w:pPr>
        <w:ind w:right="72"/>
        <w:rPr>
          <w:rFonts w:ascii="Arial" w:hAnsi="Arial" w:cs="Arial"/>
        </w:rPr>
      </w:pPr>
    </w:p>
    <w:p w14:paraId="5D7CEAEC" w14:textId="6898B5B0" w:rsidR="00D928DC" w:rsidRPr="009F29FB" w:rsidRDefault="00D928DC" w:rsidP="00D928DC">
      <w:pPr>
        <w:pStyle w:val="Heading1"/>
        <w:jc w:val="both"/>
        <w:rPr>
          <w:rFonts w:cs="Arial"/>
          <w:color w:val="000000" w:themeColor="text1"/>
        </w:rPr>
      </w:pPr>
      <w:bookmarkStart w:id="30" w:name="_Ref37095840"/>
      <w:bookmarkEnd w:id="25"/>
      <w:r>
        <w:rPr>
          <w:rFonts w:eastAsia="新細明體" w:cs="Arial"/>
          <w:color w:val="000000" w:themeColor="text1"/>
          <w:lang w:eastAsia="zh-TW"/>
        </w:rPr>
        <w:t>Appendix</w:t>
      </w:r>
      <w:r w:rsidR="00F75F94">
        <w:rPr>
          <w:rFonts w:eastAsia="新細明體" w:cs="Arial"/>
          <w:color w:val="000000" w:themeColor="text1"/>
          <w:lang w:eastAsia="zh-TW"/>
        </w:rPr>
        <w:t xml:space="preserve"> A</w:t>
      </w:r>
      <w:bookmarkEnd w:id="30"/>
      <w:r w:rsidRPr="009F29FB">
        <w:rPr>
          <w:rFonts w:cs="Arial"/>
          <w:color w:val="000000" w:themeColor="text1"/>
        </w:rPr>
        <w:t xml:space="preserve"> </w:t>
      </w:r>
    </w:p>
    <w:p w14:paraId="216EAB6F" w14:textId="4F7D8125" w:rsidR="00D928DC" w:rsidRPr="000D0A91" w:rsidRDefault="00D928DC" w:rsidP="00D928DC">
      <w:pPr>
        <w:tabs>
          <w:tab w:val="left" w:pos="340"/>
          <w:tab w:val="left" w:pos="1622"/>
        </w:tabs>
        <w:spacing w:before="120" w:after="120"/>
        <w:jc w:val="both"/>
        <w:rPr>
          <w:rFonts w:ascii="Arial" w:hAnsi="Arial" w:cs="Arial"/>
          <w:sz w:val="20"/>
        </w:rPr>
      </w:pPr>
      <w:r w:rsidRPr="000D0A91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>RAN4#90</w:t>
      </w:r>
      <w:r w:rsidRPr="000D0A91">
        <w:rPr>
          <w:rFonts w:ascii="Arial" w:hAnsi="Arial" w:cs="Arial"/>
        </w:rPr>
        <w:t xml:space="preserve"> meeting, a</w:t>
      </w:r>
      <w:r>
        <w:rPr>
          <w:rFonts w:ascii="Arial" w:hAnsi="Arial" w:cs="Arial"/>
        </w:rPr>
        <w:t>n</w:t>
      </w:r>
      <w:r w:rsidRPr="000D0A91">
        <w:rPr>
          <w:rFonts w:ascii="Arial" w:hAnsi="Arial" w:cs="Arial"/>
        </w:rPr>
        <w:t xml:space="preserve"> LS </w:t>
      </w:r>
      <w:r w:rsidR="004D5E33">
        <w:rPr>
          <w:rFonts w:ascii="Arial" w:hAnsi="Arial" w:cs="Arial"/>
        </w:rPr>
        <w:fldChar w:fldCharType="begin"/>
      </w:r>
      <w:r w:rsidR="004D5E33">
        <w:rPr>
          <w:rFonts w:ascii="Arial" w:hAnsi="Arial" w:cs="Arial"/>
        </w:rPr>
        <w:instrText xml:space="preserve"> REF _Ref37097896 \n \h </w:instrText>
      </w:r>
      <w:r w:rsidR="004D5E33">
        <w:rPr>
          <w:rFonts w:ascii="Arial" w:hAnsi="Arial" w:cs="Arial"/>
        </w:rPr>
      </w:r>
      <w:r w:rsidR="004D5E33">
        <w:rPr>
          <w:rFonts w:ascii="Arial" w:hAnsi="Arial" w:cs="Arial"/>
        </w:rPr>
        <w:fldChar w:fldCharType="separate"/>
      </w:r>
      <w:r w:rsidR="00193C79">
        <w:rPr>
          <w:rFonts w:ascii="Arial" w:hAnsi="Arial" w:cs="Arial"/>
        </w:rPr>
        <w:t>[4]</w:t>
      </w:r>
      <w:r w:rsidR="004D5E33">
        <w:rPr>
          <w:rFonts w:ascii="Arial" w:hAnsi="Arial" w:cs="Arial"/>
        </w:rPr>
        <w:fldChar w:fldCharType="end"/>
      </w:r>
      <w:r w:rsidRPr="000D0A91">
        <w:rPr>
          <w:rFonts w:ascii="Arial" w:hAnsi="Arial" w:cs="Arial"/>
        </w:rPr>
        <w:t xml:space="preserve"> was sent to inform RAN4 the capability signalling of measurement gap patterns in current RAN2 spec TS38.331</w:t>
      </w:r>
      <w:r w:rsidR="004D5E33">
        <w:rPr>
          <w:rFonts w:ascii="Arial" w:hAnsi="Arial" w:cs="Arial"/>
        </w:rPr>
        <w:t xml:space="preserve"> </w:t>
      </w:r>
      <w:r w:rsidR="004D5E33">
        <w:rPr>
          <w:rFonts w:ascii="Arial" w:hAnsi="Arial" w:cs="Arial"/>
        </w:rPr>
        <w:fldChar w:fldCharType="begin"/>
      </w:r>
      <w:r w:rsidR="004D5E33">
        <w:rPr>
          <w:rFonts w:ascii="Arial" w:hAnsi="Arial" w:cs="Arial"/>
        </w:rPr>
        <w:instrText xml:space="preserve"> REF _Ref37097905 \n \h </w:instrText>
      </w:r>
      <w:r w:rsidR="004D5E33">
        <w:rPr>
          <w:rFonts w:ascii="Arial" w:hAnsi="Arial" w:cs="Arial"/>
        </w:rPr>
      </w:r>
      <w:r w:rsidR="004D5E33">
        <w:rPr>
          <w:rFonts w:ascii="Arial" w:hAnsi="Arial" w:cs="Arial"/>
        </w:rPr>
        <w:fldChar w:fldCharType="separate"/>
      </w:r>
      <w:r w:rsidR="00193C79">
        <w:rPr>
          <w:rFonts w:ascii="Arial" w:hAnsi="Arial" w:cs="Arial"/>
        </w:rPr>
        <w:t>[5]</w:t>
      </w:r>
      <w:r w:rsidR="004D5E33">
        <w:rPr>
          <w:rFonts w:ascii="Arial" w:hAnsi="Arial" w:cs="Arial"/>
        </w:rPr>
        <w:fldChar w:fldCharType="end"/>
      </w:r>
      <w:r w:rsidRPr="000D0A91">
        <w:rPr>
          <w:rFonts w:ascii="Arial" w:hAnsi="Arial" w:cs="Arial"/>
        </w:rPr>
        <w:t xml:space="preserve">, the details are shown as follows: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19"/>
      </w:tblGrid>
      <w:tr w:rsidR="00D928DC" w:rsidRPr="000D0A91" w14:paraId="07E3C91D" w14:textId="77777777" w:rsidTr="00D928DC">
        <w:trPr>
          <w:jc w:val="center"/>
        </w:trPr>
        <w:tc>
          <w:tcPr>
            <w:tcW w:w="9619" w:type="dxa"/>
          </w:tcPr>
          <w:p w14:paraId="2DB37673" w14:textId="77777777" w:rsidR="00D928DC" w:rsidRPr="000D0A91" w:rsidRDefault="00D928DC" w:rsidP="00D928DC">
            <w:pPr>
              <w:spacing w:after="180"/>
              <w:jc w:val="both"/>
              <w:rPr>
                <w:rFonts w:ascii="Arial" w:hAnsi="Arial" w:cs="Arial"/>
              </w:rPr>
            </w:pPr>
            <w:r w:rsidRPr="000D0A91">
              <w:rPr>
                <w:rFonts w:ascii="Arial" w:hAnsi="Arial" w:cs="Arial"/>
              </w:rPr>
              <w:t>RAN2 would like to inform RAN4 that RAN2 has discussed the capability signalling of measurement gap patterns.</w:t>
            </w:r>
          </w:p>
          <w:p w14:paraId="58D3EB4C" w14:textId="77777777" w:rsidR="00D928DC" w:rsidRPr="000D0A91" w:rsidRDefault="00D928DC" w:rsidP="00D928DC">
            <w:pPr>
              <w:jc w:val="both"/>
              <w:rPr>
                <w:rFonts w:ascii="Arial" w:hAnsi="Arial" w:cs="Arial"/>
                <w:lang w:eastAsia="sv-SE"/>
              </w:rPr>
            </w:pPr>
            <w:r w:rsidRPr="000D0A91">
              <w:rPr>
                <w:rFonts w:ascii="Arial" w:hAnsi="Arial" w:cs="Arial"/>
                <w:lang w:eastAsia="sv-SE"/>
              </w:rPr>
              <w:t>RAN2 agreed that current RRC signaling for gap pattern capabilities as following:</w:t>
            </w:r>
          </w:p>
          <w:p w14:paraId="54F6B46D" w14:textId="77777777" w:rsidR="00D928DC" w:rsidRPr="000D0A91" w:rsidRDefault="00D928DC" w:rsidP="00D928DC">
            <w:pPr>
              <w:numPr>
                <w:ilvl w:val="0"/>
                <w:numId w:val="2"/>
              </w:numPr>
              <w:tabs>
                <w:tab w:val="left" w:pos="340"/>
                <w:tab w:val="left" w:pos="1622"/>
              </w:tabs>
              <w:spacing w:after="0" w:line="240" w:lineRule="auto"/>
              <w:jc w:val="both"/>
              <w:rPr>
                <w:rFonts w:ascii="Arial" w:eastAsia="MS Mincho" w:hAnsi="Arial"/>
                <w:sz w:val="20"/>
                <w:lang w:eastAsia="en-GB"/>
              </w:rPr>
            </w:pPr>
            <w:r w:rsidRPr="000D0A91">
              <w:rPr>
                <w:rFonts w:ascii="Arial" w:eastAsia="MS Mincho" w:hAnsi="Arial"/>
                <w:sz w:val="20"/>
                <w:lang w:eastAsia="en-GB"/>
              </w:rPr>
              <w:t>Gap patterns 0 and 1 are mandatory for all cases.</w:t>
            </w:r>
          </w:p>
          <w:p w14:paraId="17749011" w14:textId="77777777" w:rsidR="00D928DC" w:rsidRPr="000D0A91" w:rsidRDefault="00D928DC" w:rsidP="00D928DC">
            <w:pPr>
              <w:numPr>
                <w:ilvl w:val="0"/>
                <w:numId w:val="2"/>
              </w:numPr>
              <w:tabs>
                <w:tab w:val="left" w:pos="340"/>
                <w:tab w:val="left" w:pos="1622"/>
              </w:tabs>
              <w:spacing w:after="0" w:line="240" w:lineRule="auto"/>
              <w:jc w:val="both"/>
              <w:rPr>
                <w:rFonts w:ascii="Arial" w:eastAsia="MS Mincho" w:hAnsi="Arial"/>
                <w:sz w:val="20"/>
                <w:lang w:eastAsia="en-GB"/>
              </w:rPr>
            </w:pPr>
            <w:r w:rsidRPr="000D0A91">
              <w:rPr>
                <w:rFonts w:ascii="Arial" w:eastAsia="MS Mincho" w:hAnsi="Arial"/>
                <w:sz w:val="20"/>
                <w:lang w:eastAsia="en-GB"/>
              </w:rPr>
              <w:t>In LTE SA</w:t>
            </w:r>
          </w:p>
          <w:p w14:paraId="6DC7A72D" w14:textId="77777777" w:rsidR="00D928DC" w:rsidRPr="000D0A91" w:rsidRDefault="00D928DC" w:rsidP="00D928DC">
            <w:pPr>
              <w:numPr>
                <w:ilvl w:val="1"/>
                <w:numId w:val="2"/>
              </w:numPr>
              <w:tabs>
                <w:tab w:val="left" w:pos="340"/>
                <w:tab w:val="left" w:pos="1622"/>
              </w:tabs>
              <w:spacing w:after="0" w:line="240" w:lineRule="auto"/>
              <w:jc w:val="both"/>
              <w:rPr>
                <w:rFonts w:ascii="Arial" w:eastAsia="MS Mincho" w:hAnsi="Arial"/>
                <w:sz w:val="20"/>
                <w:lang w:eastAsia="en-GB"/>
              </w:rPr>
            </w:pPr>
            <w:r w:rsidRPr="000D0A91">
              <w:rPr>
                <w:rFonts w:ascii="Arial" w:eastAsia="MS Mincho" w:hAnsi="Arial"/>
                <w:sz w:val="20"/>
                <w:lang w:eastAsia="en-GB"/>
              </w:rPr>
              <w:t xml:space="preserve">LTE RRC signalling </w:t>
            </w:r>
            <w:r w:rsidRPr="000D0A91">
              <w:rPr>
                <w:rFonts w:ascii="Arial" w:eastAsia="MS Mincho" w:hAnsi="Arial"/>
                <w:i/>
                <w:sz w:val="20"/>
                <w:lang w:eastAsia="en-GB"/>
              </w:rPr>
              <w:t>shortMeasurementGap</w:t>
            </w:r>
            <w:r w:rsidRPr="000D0A91">
              <w:rPr>
                <w:rFonts w:ascii="Arial" w:eastAsia="MS Mincho" w:hAnsi="Arial"/>
                <w:sz w:val="20"/>
                <w:lang w:eastAsia="en-GB"/>
              </w:rPr>
              <w:t xml:space="preserve"> is used to signal whether UE supports gap patterns 2 and 3.</w:t>
            </w:r>
          </w:p>
          <w:p w14:paraId="1F6562BC" w14:textId="77777777" w:rsidR="00D928DC" w:rsidRPr="000D0A91" w:rsidRDefault="00D928DC" w:rsidP="00D928DC">
            <w:pPr>
              <w:numPr>
                <w:ilvl w:val="1"/>
                <w:numId w:val="2"/>
              </w:numPr>
              <w:tabs>
                <w:tab w:val="left" w:pos="340"/>
                <w:tab w:val="left" w:pos="1622"/>
              </w:tabs>
              <w:spacing w:after="0" w:line="240" w:lineRule="auto"/>
              <w:jc w:val="both"/>
              <w:rPr>
                <w:rFonts w:ascii="Arial" w:eastAsia="MS Mincho" w:hAnsi="Arial"/>
                <w:sz w:val="20"/>
                <w:lang w:eastAsia="en-GB"/>
              </w:rPr>
            </w:pPr>
            <w:r w:rsidRPr="000D0A91">
              <w:rPr>
                <w:rFonts w:ascii="Arial" w:eastAsia="MS Mincho" w:hAnsi="Arial"/>
                <w:sz w:val="20"/>
                <w:lang w:eastAsia="en-GB"/>
              </w:rPr>
              <w:t xml:space="preserve">LTE RRC signalling </w:t>
            </w:r>
            <w:r w:rsidRPr="000D0A91">
              <w:rPr>
                <w:rFonts w:ascii="Arial" w:eastAsia="MS Mincho" w:hAnsi="Arial"/>
                <w:i/>
                <w:sz w:val="20"/>
                <w:lang w:eastAsia="en-GB"/>
              </w:rPr>
              <w:t xml:space="preserve">measGapPatterns </w:t>
            </w:r>
            <w:r w:rsidRPr="000D0A91">
              <w:rPr>
                <w:rFonts w:ascii="Arial" w:eastAsia="MS Mincho" w:hAnsi="Arial"/>
                <w:sz w:val="20"/>
                <w:lang w:eastAsia="en-GB"/>
              </w:rPr>
              <w:t>(8 bits)</w:t>
            </w:r>
            <w:r w:rsidRPr="000D0A91">
              <w:rPr>
                <w:rFonts w:ascii="Arial" w:eastAsia="MS Mincho" w:hAnsi="Arial"/>
                <w:i/>
                <w:sz w:val="20"/>
                <w:lang w:eastAsia="en-GB"/>
              </w:rPr>
              <w:t xml:space="preserve"> </w:t>
            </w:r>
            <w:r w:rsidRPr="000D0A91">
              <w:rPr>
                <w:rFonts w:ascii="Arial" w:eastAsia="MS Mincho" w:hAnsi="Arial"/>
                <w:sz w:val="20"/>
                <w:lang w:eastAsia="en-GB"/>
              </w:rPr>
              <w:t>is used to signal whether UE supports gap patterns 4 to 11.</w:t>
            </w:r>
          </w:p>
          <w:p w14:paraId="0F8983AB" w14:textId="77777777" w:rsidR="00D928DC" w:rsidRPr="000D0A91" w:rsidRDefault="00D928DC" w:rsidP="00D928DC">
            <w:pPr>
              <w:numPr>
                <w:ilvl w:val="0"/>
                <w:numId w:val="2"/>
              </w:numPr>
              <w:tabs>
                <w:tab w:val="left" w:pos="340"/>
                <w:tab w:val="left" w:pos="1622"/>
              </w:tabs>
              <w:spacing w:after="0" w:line="240" w:lineRule="auto"/>
              <w:jc w:val="both"/>
              <w:rPr>
                <w:rFonts w:ascii="Arial" w:eastAsia="MS Mincho" w:hAnsi="Arial"/>
                <w:sz w:val="20"/>
                <w:lang w:eastAsia="en-GB"/>
              </w:rPr>
            </w:pPr>
            <w:r w:rsidRPr="000D0A91">
              <w:rPr>
                <w:rFonts w:ascii="Arial" w:eastAsia="MS Mincho" w:hAnsi="Arial"/>
                <w:sz w:val="20"/>
                <w:lang w:eastAsia="en-GB"/>
              </w:rPr>
              <w:t>In EN-DC</w:t>
            </w:r>
          </w:p>
          <w:p w14:paraId="298CE188" w14:textId="77777777" w:rsidR="00D928DC" w:rsidRPr="000D0A91" w:rsidRDefault="00D928DC" w:rsidP="00D928DC">
            <w:pPr>
              <w:numPr>
                <w:ilvl w:val="1"/>
                <w:numId w:val="2"/>
              </w:numPr>
              <w:tabs>
                <w:tab w:val="left" w:pos="340"/>
                <w:tab w:val="left" w:pos="1622"/>
              </w:tabs>
              <w:spacing w:after="0" w:line="240" w:lineRule="auto"/>
              <w:jc w:val="both"/>
              <w:rPr>
                <w:rFonts w:ascii="Arial" w:eastAsia="MS Mincho" w:hAnsi="Arial"/>
                <w:sz w:val="20"/>
                <w:lang w:eastAsia="en-GB"/>
              </w:rPr>
            </w:pPr>
            <w:r w:rsidRPr="000D0A91">
              <w:rPr>
                <w:rFonts w:ascii="Arial" w:eastAsia="MS Mincho" w:hAnsi="Arial"/>
                <w:sz w:val="20"/>
                <w:lang w:eastAsia="en-GB"/>
              </w:rPr>
              <w:t xml:space="preserve">LTE RRC signalling </w:t>
            </w:r>
            <w:r w:rsidRPr="000D0A91">
              <w:rPr>
                <w:rFonts w:ascii="Arial" w:eastAsia="MS Mincho" w:hAnsi="Arial"/>
                <w:i/>
                <w:sz w:val="20"/>
                <w:lang w:eastAsia="en-GB"/>
              </w:rPr>
              <w:t>shortMeasurementGap</w:t>
            </w:r>
            <w:r w:rsidRPr="000D0A91">
              <w:rPr>
                <w:rFonts w:ascii="Arial" w:eastAsia="MS Mincho" w:hAnsi="Arial"/>
                <w:sz w:val="20"/>
                <w:lang w:eastAsia="en-GB"/>
              </w:rPr>
              <w:t xml:space="preserve"> is used to signal whether UE supports gap patterns 2 and 3 (for per-UE cap and FR1 gap of per-FR gap).</w:t>
            </w:r>
          </w:p>
          <w:p w14:paraId="1CB4F0E8" w14:textId="77777777" w:rsidR="00D928DC" w:rsidRPr="000D0A91" w:rsidRDefault="00D928DC" w:rsidP="00D928DC">
            <w:pPr>
              <w:numPr>
                <w:ilvl w:val="1"/>
                <w:numId w:val="2"/>
              </w:numPr>
              <w:tabs>
                <w:tab w:val="left" w:pos="340"/>
                <w:tab w:val="left" w:pos="1622"/>
              </w:tabs>
              <w:spacing w:after="0" w:line="240" w:lineRule="auto"/>
              <w:jc w:val="both"/>
              <w:rPr>
                <w:rFonts w:ascii="Arial" w:eastAsia="MS Mincho" w:hAnsi="Arial"/>
                <w:sz w:val="20"/>
                <w:lang w:eastAsia="en-GB"/>
              </w:rPr>
            </w:pPr>
            <w:r w:rsidRPr="000D0A91">
              <w:rPr>
                <w:rFonts w:ascii="Arial" w:eastAsia="MS Mincho" w:hAnsi="Arial"/>
                <w:sz w:val="20"/>
                <w:lang w:eastAsia="en-GB"/>
              </w:rPr>
              <w:t xml:space="preserve">LTE RRC signalling </w:t>
            </w:r>
            <w:r w:rsidRPr="000D0A91">
              <w:rPr>
                <w:rFonts w:ascii="Arial" w:eastAsia="MS Mincho" w:hAnsi="Arial"/>
                <w:i/>
                <w:sz w:val="20"/>
                <w:lang w:eastAsia="en-GB"/>
              </w:rPr>
              <w:t xml:space="preserve">measGapPatterns </w:t>
            </w:r>
            <w:r w:rsidRPr="000D0A91">
              <w:rPr>
                <w:rFonts w:ascii="Arial" w:eastAsia="MS Mincho" w:hAnsi="Arial"/>
                <w:sz w:val="20"/>
                <w:lang w:eastAsia="en-GB"/>
              </w:rPr>
              <w:t>is used to signal whether UE supports gap patterns 4 to 11 (for per-UE cap and FR1 gap of per-FR gap).</w:t>
            </w:r>
          </w:p>
          <w:p w14:paraId="648AA73B" w14:textId="77777777" w:rsidR="00D928DC" w:rsidRPr="000D0A91" w:rsidRDefault="00D928DC" w:rsidP="00D928DC">
            <w:pPr>
              <w:numPr>
                <w:ilvl w:val="1"/>
                <w:numId w:val="2"/>
              </w:numPr>
              <w:tabs>
                <w:tab w:val="left" w:pos="340"/>
                <w:tab w:val="left" w:pos="1622"/>
              </w:tabs>
              <w:spacing w:after="0" w:line="240" w:lineRule="auto"/>
              <w:jc w:val="both"/>
              <w:rPr>
                <w:rFonts w:ascii="Arial" w:eastAsia="MS Mincho" w:hAnsi="Arial"/>
                <w:sz w:val="20"/>
                <w:lang w:eastAsia="en-GB"/>
              </w:rPr>
            </w:pPr>
            <w:r w:rsidRPr="000D0A91">
              <w:rPr>
                <w:rFonts w:ascii="Arial" w:eastAsia="MS Mincho" w:hAnsi="Arial"/>
                <w:sz w:val="20"/>
                <w:lang w:eastAsia="en-GB"/>
              </w:rPr>
              <w:t xml:space="preserve">NR RRC signalling </w:t>
            </w:r>
            <w:r w:rsidRPr="000D0A91">
              <w:rPr>
                <w:rFonts w:ascii="Arial" w:eastAsia="MS Mincho" w:hAnsi="Arial"/>
                <w:i/>
                <w:sz w:val="20"/>
                <w:lang w:eastAsia="en-GB"/>
              </w:rPr>
              <w:t>supportedGapPattern</w:t>
            </w:r>
            <w:r w:rsidRPr="000D0A91">
              <w:rPr>
                <w:rFonts w:ascii="Arial" w:eastAsia="MS Mincho" w:hAnsi="Arial"/>
                <w:sz w:val="20"/>
                <w:lang w:eastAsia="en-GB"/>
              </w:rPr>
              <w:t xml:space="preserve"> (22 bits)</w:t>
            </w:r>
            <w:r w:rsidRPr="000D0A91">
              <w:rPr>
                <w:rFonts w:ascii="Arial" w:eastAsia="MS Mincho" w:hAnsi="Arial"/>
                <w:i/>
                <w:sz w:val="20"/>
                <w:lang w:eastAsia="en-GB"/>
              </w:rPr>
              <w:t xml:space="preserve"> </w:t>
            </w:r>
            <w:r w:rsidRPr="000D0A91">
              <w:rPr>
                <w:rFonts w:ascii="Arial" w:eastAsia="MS Mincho" w:hAnsi="Arial"/>
                <w:sz w:val="20"/>
                <w:lang w:eastAsia="en-GB"/>
              </w:rPr>
              <w:t>is used to signal whether UE supports gap patterns 2 to 23 (for FR2 gap of per-FR gap).</w:t>
            </w:r>
          </w:p>
          <w:p w14:paraId="363E700E" w14:textId="77777777" w:rsidR="00D928DC" w:rsidRPr="000D0A91" w:rsidRDefault="00D928DC" w:rsidP="00D928DC">
            <w:pPr>
              <w:numPr>
                <w:ilvl w:val="0"/>
                <w:numId w:val="2"/>
              </w:numPr>
              <w:tabs>
                <w:tab w:val="left" w:pos="340"/>
                <w:tab w:val="left" w:pos="1622"/>
              </w:tabs>
              <w:spacing w:after="0" w:line="240" w:lineRule="auto"/>
              <w:jc w:val="both"/>
              <w:rPr>
                <w:rFonts w:ascii="Arial" w:eastAsia="MS Mincho" w:hAnsi="Arial"/>
                <w:sz w:val="20"/>
                <w:lang w:eastAsia="en-GB"/>
              </w:rPr>
            </w:pPr>
            <w:r w:rsidRPr="000D0A91">
              <w:rPr>
                <w:rFonts w:ascii="Arial" w:eastAsia="MS Mincho" w:hAnsi="Arial"/>
                <w:sz w:val="20"/>
                <w:lang w:eastAsia="en-GB"/>
              </w:rPr>
              <w:t>In NR SA</w:t>
            </w:r>
          </w:p>
          <w:p w14:paraId="145D98F6" w14:textId="77777777" w:rsidR="00D928DC" w:rsidRPr="000D0A91" w:rsidRDefault="00D928DC" w:rsidP="00D928DC">
            <w:pPr>
              <w:numPr>
                <w:ilvl w:val="1"/>
                <w:numId w:val="2"/>
              </w:numPr>
              <w:tabs>
                <w:tab w:val="left" w:pos="340"/>
                <w:tab w:val="left" w:pos="1622"/>
              </w:tabs>
              <w:spacing w:after="0" w:line="240" w:lineRule="auto"/>
              <w:jc w:val="both"/>
              <w:rPr>
                <w:rFonts w:ascii="Arial" w:eastAsia="MS Mincho" w:hAnsi="Arial"/>
                <w:sz w:val="20"/>
                <w:lang w:eastAsia="en-GB"/>
              </w:rPr>
            </w:pPr>
            <w:r w:rsidRPr="000D0A91">
              <w:rPr>
                <w:rFonts w:ascii="Arial" w:eastAsia="MS Mincho" w:hAnsi="Arial"/>
                <w:sz w:val="20"/>
                <w:lang w:eastAsia="en-GB"/>
              </w:rPr>
              <w:t xml:space="preserve">NR RRC signalling </w:t>
            </w:r>
            <w:r w:rsidRPr="000D0A91">
              <w:rPr>
                <w:rFonts w:ascii="Arial" w:eastAsia="MS Mincho" w:hAnsi="Arial"/>
                <w:i/>
                <w:sz w:val="20"/>
                <w:lang w:eastAsia="en-GB"/>
              </w:rPr>
              <w:t xml:space="preserve">supportedGapPattern </w:t>
            </w:r>
            <w:r w:rsidRPr="000D0A91">
              <w:rPr>
                <w:rFonts w:ascii="Arial" w:eastAsia="MS Mincho" w:hAnsi="Arial"/>
                <w:sz w:val="20"/>
                <w:lang w:eastAsia="en-GB"/>
              </w:rPr>
              <w:t>(22 bits)</w:t>
            </w:r>
            <w:r w:rsidRPr="000D0A91">
              <w:rPr>
                <w:rFonts w:ascii="Arial" w:eastAsia="MS Mincho" w:hAnsi="Arial"/>
                <w:i/>
                <w:sz w:val="20"/>
                <w:lang w:eastAsia="en-GB"/>
              </w:rPr>
              <w:t xml:space="preserve"> </w:t>
            </w:r>
            <w:r w:rsidRPr="000D0A91">
              <w:rPr>
                <w:rFonts w:ascii="Arial" w:eastAsia="MS Mincho" w:hAnsi="Arial"/>
                <w:sz w:val="20"/>
                <w:lang w:eastAsia="en-GB"/>
              </w:rPr>
              <w:t>is used to signal whether UE supports gap patterns 2 to 23.</w:t>
            </w:r>
          </w:p>
          <w:p w14:paraId="65C1E0F8" w14:textId="77777777" w:rsidR="00D928DC" w:rsidRPr="000D0A91" w:rsidRDefault="00D928DC" w:rsidP="00D928DC">
            <w:pPr>
              <w:numPr>
                <w:ilvl w:val="0"/>
                <w:numId w:val="2"/>
              </w:numPr>
              <w:tabs>
                <w:tab w:val="left" w:pos="340"/>
                <w:tab w:val="left" w:pos="1622"/>
              </w:tabs>
              <w:spacing w:after="0" w:line="240" w:lineRule="auto"/>
              <w:jc w:val="both"/>
              <w:rPr>
                <w:rFonts w:ascii="Arial" w:eastAsia="MS Mincho" w:hAnsi="Arial"/>
                <w:sz w:val="20"/>
                <w:lang w:eastAsia="en-GB"/>
              </w:rPr>
            </w:pPr>
            <w:r w:rsidRPr="000D0A91">
              <w:rPr>
                <w:rFonts w:ascii="Arial" w:eastAsia="MS Mincho" w:hAnsi="Arial"/>
                <w:sz w:val="20"/>
                <w:lang w:eastAsia="en-GB"/>
              </w:rPr>
              <w:t xml:space="preserve">If the UE supports an optional gap pattern (#2 to #23), it supports using the gap pattern according to the corresponding applicability defined in RAN4 specifications. </w:t>
            </w:r>
          </w:p>
          <w:p w14:paraId="59E06E7F" w14:textId="77777777" w:rsidR="00D928DC" w:rsidRPr="000D0A91" w:rsidRDefault="00D928DC" w:rsidP="00D928DC">
            <w:pPr>
              <w:spacing w:after="180"/>
              <w:jc w:val="both"/>
              <w:rPr>
                <w:rFonts w:ascii="Arial" w:hAnsi="Arial" w:cs="Arial"/>
                <w:lang w:eastAsia="sv-SE"/>
              </w:rPr>
            </w:pPr>
          </w:p>
          <w:p w14:paraId="11FBE744" w14:textId="77777777" w:rsidR="00D928DC" w:rsidRPr="000D0A91" w:rsidRDefault="00D928DC" w:rsidP="00D928DC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Arial"/>
                <w:lang w:eastAsia="ja-JP"/>
              </w:rPr>
            </w:pPr>
            <w:r w:rsidRPr="000D0A91">
              <w:rPr>
                <w:rFonts w:ascii="Arial" w:hAnsi="Arial" w:cs="Arial"/>
                <w:lang w:eastAsia="sv-SE"/>
              </w:rPr>
              <w:t>RAN2 would like to confirm with RAN4 that the above agreements are consistent with TS 36.133 and TS 38.133.</w:t>
            </w:r>
          </w:p>
        </w:tc>
      </w:tr>
    </w:tbl>
    <w:p w14:paraId="0A20CA60" w14:textId="02B65A4D" w:rsidR="00F75F94" w:rsidRPr="009F29FB" w:rsidRDefault="00F75F94" w:rsidP="00F75F94">
      <w:pPr>
        <w:pStyle w:val="Heading1"/>
        <w:jc w:val="both"/>
        <w:rPr>
          <w:rFonts w:cs="Arial"/>
          <w:color w:val="000000" w:themeColor="text1"/>
        </w:rPr>
      </w:pPr>
      <w:bookmarkStart w:id="31" w:name="_Ref37086675"/>
      <w:r>
        <w:rPr>
          <w:rFonts w:eastAsia="新細明體" w:cs="Arial"/>
          <w:color w:val="000000" w:themeColor="text1"/>
          <w:lang w:eastAsia="zh-TW"/>
        </w:rPr>
        <w:t>Appendix B</w:t>
      </w:r>
      <w:bookmarkEnd w:id="31"/>
      <w:r w:rsidRPr="009F29FB">
        <w:rPr>
          <w:rFonts w:cs="Arial"/>
          <w:color w:val="000000" w:themeColor="text1"/>
        </w:rPr>
        <w:t xml:space="preserve"> </w:t>
      </w:r>
    </w:p>
    <w:p w14:paraId="165533AA" w14:textId="2E466B4B" w:rsidR="00F75F94" w:rsidRDefault="00F75F94" w:rsidP="00F75F94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For a UE who can only use GP#2 to measure the NR MOs, this UE can’t report 1 in Rel-15 UE capability (</w:t>
      </w:r>
      <w:r w:rsidRPr="00A914A3">
        <w:rPr>
          <w:rFonts w:ascii="Arial" w:eastAsia="MS Mincho" w:hAnsi="Arial"/>
          <w:i/>
          <w:lang w:eastAsia="en-GB"/>
        </w:rPr>
        <w:t>shortMeasurementGap</w:t>
      </w:r>
      <w:r>
        <w:rPr>
          <w:rFonts w:ascii="Arial" w:eastAsia="MS Mincho" w:hAnsi="Arial"/>
          <w:i/>
          <w:lang w:eastAsia="en-GB"/>
        </w:rPr>
        <w:t xml:space="preserve"> </w:t>
      </w:r>
      <w:r w:rsidRPr="00A914A3">
        <w:rPr>
          <w:rFonts w:ascii="Arial" w:eastAsia="MS Mincho" w:hAnsi="Arial"/>
          <w:lang w:eastAsia="en-GB"/>
        </w:rPr>
        <w:t>or</w:t>
      </w:r>
      <w:r>
        <w:rPr>
          <w:rFonts w:ascii="Arial" w:eastAsia="MS Mincho" w:hAnsi="Arial"/>
          <w:i/>
          <w:lang w:eastAsia="en-GB"/>
        </w:rPr>
        <w:t xml:space="preserve"> </w:t>
      </w:r>
      <w:r w:rsidRPr="00902795">
        <w:rPr>
          <w:rFonts w:ascii="Arial" w:eastAsia="MS Mincho" w:hAnsi="Arial"/>
          <w:i/>
          <w:lang w:eastAsia="en-GB"/>
        </w:rPr>
        <w:t>supportedGapPattern</w:t>
      </w:r>
      <w:r w:rsidRPr="00902795">
        <w:rPr>
          <w:rFonts w:ascii="Arial" w:hAnsi="Arial" w:cs="Arial"/>
          <w:lang w:val="en-GB"/>
        </w:rPr>
        <w:t>)</w:t>
      </w:r>
      <w:r>
        <w:rPr>
          <w:rFonts w:ascii="Arial" w:hAnsi="Arial" w:cs="Arial"/>
          <w:lang w:val="en-GB"/>
        </w:rPr>
        <w:t xml:space="preserve">. If new UE capability in Rel-16 is introduced and UE reports 1 in Rel-16 for GP#2, should UE report 1 or 0 for the Rel-15 capability? </w:t>
      </w:r>
      <w:r w:rsidRPr="00902795">
        <w:rPr>
          <w:rFonts w:ascii="Arial" w:hAnsi="Arial" w:cs="Arial"/>
          <w:lang w:val="en-GB"/>
        </w:rPr>
        <w:t>In Rel-15, we only confirmed that when UE reports 1 for GP#2, it means that UE can measure both NR and LTE MOs with this gap. However, we have never clarified the meaning when UE report 0.</w:t>
      </w:r>
      <w:r>
        <w:rPr>
          <w:rFonts w:ascii="Arial" w:hAnsi="Arial" w:cs="Arial"/>
          <w:lang w:val="en-GB"/>
        </w:rPr>
        <w:t xml:space="preserve"> As shown in </w:t>
      </w:r>
      <w:r w:rsidR="004D5E33">
        <w:rPr>
          <w:rFonts w:ascii="Arial" w:hAnsi="Arial" w:cs="Arial"/>
          <w:lang w:val="en-GB"/>
        </w:rPr>
        <w:fldChar w:fldCharType="begin"/>
      </w:r>
      <w:r w:rsidR="004D5E33">
        <w:rPr>
          <w:rFonts w:ascii="Arial" w:hAnsi="Arial" w:cs="Arial"/>
          <w:lang w:val="en-GB"/>
        </w:rPr>
        <w:instrText xml:space="preserve"> REF _Ref37097938 \h </w:instrText>
      </w:r>
      <w:r w:rsidR="004D5E33">
        <w:rPr>
          <w:rFonts w:ascii="Arial" w:hAnsi="Arial" w:cs="Arial"/>
          <w:lang w:val="en-GB"/>
        </w:rPr>
      </w:r>
      <w:r w:rsidR="004D5E33">
        <w:rPr>
          <w:rFonts w:ascii="Arial" w:hAnsi="Arial" w:cs="Arial"/>
          <w:lang w:val="en-GB"/>
        </w:rPr>
        <w:fldChar w:fldCharType="separate"/>
      </w:r>
      <w:r w:rsidR="00193C79" w:rsidRPr="00A914A3">
        <w:rPr>
          <w:rFonts w:ascii="Arial" w:hAnsi="Arial" w:cs="Times New Roman"/>
          <w:lang w:val="en-GB"/>
        </w:rPr>
        <w:t xml:space="preserve">Figure </w:t>
      </w:r>
      <w:r w:rsidR="00193C79">
        <w:rPr>
          <w:rFonts w:ascii="Arial" w:hAnsi="Arial" w:cs="Times New Roman"/>
          <w:noProof/>
          <w:lang w:val="en-GB"/>
        </w:rPr>
        <w:t>1</w:t>
      </w:r>
      <w:r w:rsidR="004D5E33">
        <w:rPr>
          <w:rFonts w:ascii="Arial" w:hAnsi="Arial" w:cs="Arial"/>
          <w:lang w:val="en-GB"/>
        </w:rPr>
        <w:fldChar w:fldCharType="end"/>
      </w:r>
      <w:r>
        <w:rPr>
          <w:rFonts w:ascii="Arial" w:hAnsi="Arial" w:cs="Arial"/>
          <w:lang w:val="en-GB"/>
        </w:rPr>
        <w:t>, it seems to us that there exist 3 possibilities:</w:t>
      </w:r>
    </w:p>
    <w:p w14:paraId="5DABC0AC" w14:textId="77777777" w:rsidR="00F75F94" w:rsidRDefault="00F75F94" w:rsidP="00F75F94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lastRenderedPageBreak/>
        <w:t xml:space="preserve">Option 1: UE can measure LTE MOs </w:t>
      </w:r>
      <w:r w:rsidRPr="00A01D7B">
        <w:rPr>
          <w:rFonts w:ascii="Arial" w:hAnsi="Arial" w:cs="Arial"/>
          <w:lang w:val="en-GB"/>
        </w:rPr>
        <w:t>but can’t measure NR</w:t>
      </w:r>
      <w:r>
        <w:rPr>
          <w:rFonts w:ascii="Arial" w:hAnsi="Arial" w:cs="Arial"/>
          <w:lang w:val="en-GB"/>
        </w:rPr>
        <w:t xml:space="preserve"> MOs</w:t>
      </w:r>
    </w:p>
    <w:p w14:paraId="210B5E01" w14:textId="77777777" w:rsidR="00F75F94" w:rsidRDefault="00F75F94" w:rsidP="00F75F94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Option 2: UE can measure NR MOs </w:t>
      </w:r>
      <w:r w:rsidRPr="00A01D7B">
        <w:rPr>
          <w:rFonts w:ascii="Arial" w:hAnsi="Arial" w:cs="Arial"/>
          <w:lang w:val="en-GB"/>
        </w:rPr>
        <w:t xml:space="preserve">but can’t measure </w:t>
      </w:r>
      <w:r>
        <w:rPr>
          <w:rFonts w:ascii="Arial" w:hAnsi="Arial" w:cs="Arial"/>
          <w:lang w:val="en-GB"/>
        </w:rPr>
        <w:t>LTE MOs</w:t>
      </w:r>
    </w:p>
    <w:p w14:paraId="4C2205D5" w14:textId="77777777" w:rsidR="00F75F94" w:rsidRPr="00A914A3" w:rsidRDefault="00F75F94" w:rsidP="00F75F94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Option 3: </w:t>
      </w:r>
      <w:r w:rsidRPr="00A01D7B">
        <w:rPr>
          <w:rFonts w:ascii="Arial" w:hAnsi="Arial" w:cs="Arial"/>
          <w:lang w:val="en-GB"/>
        </w:rPr>
        <w:t>UE can’t measure</w:t>
      </w:r>
      <w:r>
        <w:rPr>
          <w:rFonts w:ascii="Arial" w:hAnsi="Arial" w:cs="Arial"/>
          <w:lang w:val="en-GB"/>
        </w:rPr>
        <w:t xml:space="preserve"> </w:t>
      </w:r>
      <w:r w:rsidRPr="00A01D7B">
        <w:rPr>
          <w:rFonts w:ascii="Arial" w:hAnsi="Arial" w:cs="Arial"/>
          <w:lang w:val="en-GB"/>
        </w:rPr>
        <w:t>both LTE and NR MOs</w:t>
      </w:r>
      <w:r w:rsidRPr="00A914A3">
        <w:rPr>
          <w:rFonts w:ascii="Arial" w:hAnsi="Arial" w:cs="Arial"/>
          <w:lang w:val="en-GB"/>
        </w:rPr>
        <w:br/>
      </w:r>
    </w:p>
    <w:p w14:paraId="5046A26E" w14:textId="77777777" w:rsidR="00F75F94" w:rsidRDefault="00F75F94" w:rsidP="00F75F94">
      <w:pPr>
        <w:jc w:val="center"/>
        <w:rPr>
          <w:rFonts w:ascii="Arial" w:hAnsi="Arial" w:cs="Arial"/>
          <w:lang w:val="en-GB"/>
        </w:rPr>
      </w:pPr>
      <w:r>
        <w:rPr>
          <w:rFonts w:ascii="Arial" w:hAnsi="Arial" w:cs="Arial"/>
          <w:noProof/>
        </w:rPr>
        <w:drawing>
          <wp:inline distT="0" distB="0" distL="0" distR="0" wp14:anchorId="66138CF7" wp14:editId="1713C26A">
            <wp:extent cx="5108582" cy="24097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5011" cy="24127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D23EF0" w14:textId="77777777" w:rsidR="00F75F94" w:rsidRPr="002633FD" w:rsidRDefault="00F75F94" w:rsidP="00F75F94">
      <w:pPr>
        <w:pStyle w:val="Caption"/>
        <w:jc w:val="center"/>
        <w:rPr>
          <w:rFonts w:ascii="Arial" w:hAnsi="Arial" w:cs="Times New Roman"/>
          <w:lang w:val="en-GB"/>
        </w:rPr>
      </w:pPr>
      <w:bookmarkStart w:id="32" w:name="_Ref37097938"/>
      <w:r w:rsidRPr="00A914A3">
        <w:rPr>
          <w:rFonts w:ascii="Arial" w:hAnsi="Arial" w:cs="Times New Roman"/>
          <w:lang w:val="en-GB"/>
        </w:rPr>
        <w:t xml:space="preserve">Figure </w:t>
      </w:r>
      <w:r w:rsidRPr="00A914A3">
        <w:rPr>
          <w:rFonts w:ascii="Arial" w:hAnsi="Arial" w:cs="Times New Roman"/>
          <w:lang w:val="en-GB"/>
        </w:rPr>
        <w:fldChar w:fldCharType="begin"/>
      </w:r>
      <w:r w:rsidRPr="00A914A3">
        <w:rPr>
          <w:rFonts w:ascii="Arial" w:hAnsi="Arial" w:cs="Times New Roman"/>
          <w:lang w:val="en-GB"/>
        </w:rPr>
        <w:instrText xml:space="preserve"> SEQ Figure \* ARABIC </w:instrText>
      </w:r>
      <w:r w:rsidRPr="00A914A3">
        <w:rPr>
          <w:rFonts w:ascii="Arial" w:hAnsi="Arial" w:cs="Times New Roman"/>
          <w:lang w:val="en-GB"/>
        </w:rPr>
        <w:fldChar w:fldCharType="separate"/>
      </w:r>
      <w:r w:rsidR="00193C79">
        <w:rPr>
          <w:rFonts w:ascii="Arial" w:hAnsi="Arial" w:cs="Times New Roman"/>
          <w:noProof/>
          <w:lang w:val="en-GB"/>
        </w:rPr>
        <w:t>1</w:t>
      </w:r>
      <w:r w:rsidRPr="00A914A3">
        <w:rPr>
          <w:rFonts w:ascii="Arial" w:hAnsi="Arial" w:cs="Times New Roman"/>
          <w:lang w:val="en-GB"/>
        </w:rPr>
        <w:fldChar w:fldCharType="end"/>
      </w:r>
      <w:bookmarkEnd w:id="32"/>
      <w:r w:rsidRPr="00A914A3">
        <w:rPr>
          <w:rFonts w:ascii="Arial" w:hAnsi="Arial" w:cs="Times New Roman"/>
          <w:lang w:val="en-GB"/>
        </w:rPr>
        <w:t xml:space="preserve">: </w:t>
      </w:r>
      <w:r>
        <w:rPr>
          <w:rFonts w:ascii="Arial" w:hAnsi="Arial" w:cs="Times New Roman"/>
          <w:lang w:val="en-GB"/>
        </w:rPr>
        <w:t>The meanings of Rel-15 UE capability</w:t>
      </w:r>
    </w:p>
    <w:p w14:paraId="5CC54305" w14:textId="77777777" w:rsidR="00F75F94" w:rsidRDefault="00F75F94" w:rsidP="00F75F94">
      <w:pPr>
        <w:jc w:val="center"/>
        <w:rPr>
          <w:rFonts w:ascii="Arial" w:hAnsi="Arial" w:cs="Arial"/>
          <w:lang w:val="en-GB"/>
        </w:rPr>
      </w:pPr>
    </w:p>
    <w:p w14:paraId="16A8FBBF" w14:textId="77777777" w:rsidR="00F75F94" w:rsidRDefault="00F75F94" w:rsidP="00F75F94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Therefore, for the aforementioned example, we think that UE can still report 0 for the Rel-15 capability, due to the fact that the UE behaviour belongs to one of these 3 options. If the UE supports Rel-16 gaps, N</w:t>
      </w:r>
      <w:r w:rsidRPr="00902795">
        <w:rPr>
          <w:rFonts w:ascii="Arial" w:hAnsi="Arial" w:cs="Arial"/>
          <w:lang w:val="en-GB"/>
        </w:rPr>
        <w:t xml:space="preserve">etwork can </w:t>
      </w:r>
      <w:r>
        <w:rPr>
          <w:rFonts w:ascii="Arial" w:hAnsi="Arial" w:cs="Arial"/>
          <w:lang w:val="en-GB"/>
        </w:rPr>
        <w:t>further confirm the UE category according to the following rules:</w:t>
      </w:r>
    </w:p>
    <w:p w14:paraId="6BCE9B8F" w14:textId="77777777" w:rsidR="00F75F94" w:rsidRDefault="00F75F94" w:rsidP="00F75F94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If UE reports 1 for </w:t>
      </w:r>
      <w:r w:rsidRPr="00F61477">
        <w:rPr>
          <w:rFonts w:ascii="Arial" w:hAnsi="Arial" w:cs="Arial"/>
          <w:lang w:val="en-GB"/>
        </w:rPr>
        <w:t>the Rel-16 capability</w:t>
      </w:r>
      <w:r>
        <w:rPr>
          <w:rFonts w:ascii="Arial" w:hAnsi="Arial" w:cs="Arial"/>
          <w:lang w:val="en-GB"/>
        </w:rPr>
        <w:t>,</w:t>
      </w:r>
      <w:r w:rsidRPr="00F61477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 xml:space="preserve">it is option 2 </w:t>
      </w:r>
    </w:p>
    <w:p w14:paraId="7032C098" w14:textId="77777777" w:rsidR="00F75F94" w:rsidRDefault="00F75F94" w:rsidP="00F75F94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If UE reports 0 for </w:t>
      </w:r>
      <w:r w:rsidRPr="00F61477">
        <w:rPr>
          <w:rFonts w:ascii="Arial" w:hAnsi="Arial" w:cs="Arial"/>
          <w:lang w:val="en-GB"/>
        </w:rPr>
        <w:t>the Rel-16 capability</w:t>
      </w:r>
      <w:r>
        <w:rPr>
          <w:rFonts w:ascii="Arial" w:hAnsi="Arial" w:cs="Arial"/>
          <w:lang w:val="en-GB"/>
        </w:rPr>
        <w:t>,</w:t>
      </w:r>
      <w:r w:rsidRPr="00F61477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 xml:space="preserve">it may be option 1 or option 3 </w:t>
      </w:r>
    </w:p>
    <w:p w14:paraId="5CD69904" w14:textId="77777777" w:rsidR="00F75F94" w:rsidRPr="00A53813" w:rsidRDefault="00F75F94" w:rsidP="00EE180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lang w:val="en-GB"/>
        </w:rPr>
      </w:pPr>
    </w:p>
    <w:sectPr w:rsidR="00F75F94" w:rsidRPr="00A53813" w:rsidSect="00A2792B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4EB02D" w14:textId="77777777" w:rsidR="0094280E" w:rsidRDefault="0094280E">
      <w:r>
        <w:separator/>
      </w:r>
    </w:p>
  </w:endnote>
  <w:endnote w:type="continuationSeparator" w:id="0">
    <w:p w14:paraId="165795B8" w14:textId="77777777" w:rsidR="0094280E" w:rsidRDefault="00942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E386DA" w14:textId="77777777" w:rsidR="0094280E" w:rsidRDefault="0094280E">
      <w:r>
        <w:separator/>
      </w:r>
    </w:p>
  </w:footnote>
  <w:footnote w:type="continuationSeparator" w:id="0">
    <w:p w14:paraId="1E887F31" w14:textId="77777777" w:rsidR="0094280E" w:rsidRDefault="009428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A0226E"/>
    <w:multiLevelType w:val="hybridMultilevel"/>
    <w:tmpl w:val="F72A88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F304F7"/>
    <w:multiLevelType w:val="multilevel"/>
    <w:tmpl w:val="53B26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D7D19A8"/>
    <w:multiLevelType w:val="hybridMultilevel"/>
    <w:tmpl w:val="DF28A5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7381584">
      <w:start w:val="2017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A9E3108"/>
    <w:multiLevelType w:val="hybridMultilevel"/>
    <w:tmpl w:val="02EC6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9744F2"/>
    <w:multiLevelType w:val="hybridMultilevel"/>
    <w:tmpl w:val="983806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607747B"/>
    <w:multiLevelType w:val="hybridMultilevel"/>
    <w:tmpl w:val="CBCE31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7381584">
      <w:start w:val="2017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063352"/>
    <w:multiLevelType w:val="hybridMultilevel"/>
    <w:tmpl w:val="344825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7381584">
      <w:start w:val="2017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17E2765"/>
    <w:multiLevelType w:val="hybridMultilevel"/>
    <w:tmpl w:val="2C18F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5A5442"/>
    <w:multiLevelType w:val="hybridMultilevel"/>
    <w:tmpl w:val="C5D03B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7381584">
      <w:start w:val="2017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7BF0681"/>
    <w:multiLevelType w:val="hybridMultilevel"/>
    <w:tmpl w:val="479A7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92338A"/>
    <w:multiLevelType w:val="hybridMultilevel"/>
    <w:tmpl w:val="E91C8D5A"/>
    <w:lvl w:ilvl="0" w:tplc="423E947C">
      <w:start w:val="1"/>
      <w:numFmt w:val="decimal"/>
      <w:lvlText w:val="[%1]"/>
      <w:lvlJc w:val="left"/>
      <w:pPr>
        <w:ind w:left="360" w:hanging="36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97507A"/>
    <w:multiLevelType w:val="hybridMultilevel"/>
    <w:tmpl w:val="3444A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945008"/>
    <w:multiLevelType w:val="hybridMultilevel"/>
    <w:tmpl w:val="A29EF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C3058B"/>
    <w:multiLevelType w:val="hybridMultilevel"/>
    <w:tmpl w:val="CD1AF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3"/>
  </w:num>
  <w:num w:numId="4">
    <w:abstractNumId w:val="11"/>
  </w:num>
  <w:num w:numId="5">
    <w:abstractNumId w:val="0"/>
  </w:num>
  <w:num w:numId="6">
    <w:abstractNumId w:val="4"/>
  </w:num>
  <w:num w:numId="7">
    <w:abstractNumId w:val="12"/>
  </w:num>
  <w:num w:numId="8">
    <w:abstractNumId w:val="7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5"/>
  </w:num>
  <w:num w:numId="19">
    <w:abstractNumId w:val="6"/>
  </w:num>
  <w:num w:numId="20">
    <w:abstractNumId w:val="2"/>
  </w:num>
  <w:num w:numId="21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F89"/>
    <w:rsid w:val="00001E20"/>
    <w:rsid w:val="00002260"/>
    <w:rsid w:val="000028BD"/>
    <w:rsid w:val="00002FC2"/>
    <w:rsid w:val="00003983"/>
    <w:rsid w:val="000040A0"/>
    <w:rsid w:val="00004327"/>
    <w:rsid w:val="000045B8"/>
    <w:rsid w:val="000065E7"/>
    <w:rsid w:val="00006EA9"/>
    <w:rsid w:val="00006FDF"/>
    <w:rsid w:val="000071DA"/>
    <w:rsid w:val="000074C4"/>
    <w:rsid w:val="00007629"/>
    <w:rsid w:val="0001010A"/>
    <w:rsid w:val="00010325"/>
    <w:rsid w:val="00010499"/>
    <w:rsid w:val="000107F7"/>
    <w:rsid w:val="00010E97"/>
    <w:rsid w:val="000113F5"/>
    <w:rsid w:val="00011547"/>
    <w:rsid w:val="0001174A"/>
    <w:rsid w:val="00011779"/>
    <w:rsid w:val="00011EB3"/>
    <w:rsid w:val="0001213D"/>
    <w:rsid w:val="000123DE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AF9"/>
    <w:rsid w:val="00016F4C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EF5"/>
    <w:rsid w:val="00022FC0"/>
    <w:rsid w:val="0002305A"/>
    <w:rsid w:val="000233D0"/>
    <w:rsid w:val="0002400E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6E58"/>
    <w:rsid w:val="0002728F"/>
    <w:rsid w:val="0002767E"/>
    <w:rsid w:val="00030D10"/>
    <w:rsid w:val="0003194C"/>
    <w:rsid w:val="000322AE"/>
    <w:rsid w:val="00033135"/>
    <w:rsid w:val="000339EA"/>
    <w:rsid w:val="000347B1"/>
    <w:rsid w:val="000360B2"/>
    <w:rsid w:val="0003691C"/>
    <w:rsid w:val="000375D5"/>
    <w:rsid w:val="00037D22"/>
    <w:rsid w:val="0004006C"/>
    <w:rsid w:val="00040B45"/>
    <w:rsid w:val="00040FA0"/>
    <w:rsid w:val="00041605"/>
    <w:rsid w:val="00041BBE"/>
    <w:rsid w:val="000426C7"/>
    <w:rsid w:val="000430DB"/>
    <w:rsid w:val="000433B4"/>
    <w:rsid w:val="000438D9"/>
    <w:rsid w:val="000441C8"/>
    <w:rsid w:val="00044B9F"/>
    <w:rsid w:val="00045082"/>
    <w:rsid w:val="000452C5"/>
    <w:rsid w:val="00045950"/>
    <w:rsid w:val="00045A29"/>
    <w:rsid w:val="00045D9D"/>
    <w:rsid w:val="00046048"/>
    <w:rsid w:val="00046387"/>
    <w:rsid w:val="000465BF"/>
    <w:rsid w:val="00046758"/>
    <w:rsid w:val="00046AAF"/>
    <w:rsid w:val="0004716E"/>
    <w:rsid w:val="000471AC"/>
    <w:rsid w:val="00047A20"/>
    <w:rsid w:val="00047E34"/>
    <w:rsid w:val="00047F7B"/>
    <w:rsid w:val="0005045A"/>
    <w:rsid w:val="00050533"/>
    <w:rsid w:val="00050744"/>
    <w:rsid w:val="00050C44"/>
    <w:rsid w:val="00050EB1"/>
    <w:rsid w:val="00051040"/>
    <w:rsid w:val="000511F9"/>
    <w:rsid w:val="0005176F"/>
    <w:rsid w:val="00051BA1"/>
    <w:rsid w:val="00052183"/>
    <w:rsid w:val="000528A2"/>
    <w:rsid w:val="000528F0"/>
    <w:rsid w:val="00052AC2"/>
    <w:rsid w:val="00053676"/>
    <w:rsid w:val="00055006"/>
    <w:rsid w:val="000551AD"/>
    <w:rsid w:val="00055B54"/>
    <w:rsid w:val="00056544"/>
    <w:rsid w:val="000569CE"/>
    <w:rsid w:val="00056C39"/>
    <w:rsid w:val="000571F7"/>
    <w:rsid w:val="00057677"/>
    <w:rsid w:val="000576E5"/>
    <w:rsid w:val="000578EA"/>
    <w:rsid w:val="000608E4"/>
    <w:rsid w:val="00060B54"/>
    <w:rsid w:val="00060DC1"/>
    <w:rsid w:val="0006125C"/>
    <w:rsid w:val="000618D4"/>
    <w:rsid w:val="00061AED"/>
    <w:rsid w:val="00061E91"/>
    <w:rsid w:val="000624A2"/>
    <w:rsid w:val="0006251F"/>
    <w:rsid w:val="0006320D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63AE"/>
    <w:rsid w:val="00066781"/>
    <w:rsid w:val="00066954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BA5"/>
    <w:rsid w:val="000779B0"/>
    <w:rsid w:val="00077D38"/>
    <w:rsid w:val="00080592"/>
    <w:rsid w:val="000808A6"/>
    <w:rsid w:val="00080F6F"/>
    <w:rsid w:val="00081AF1"/>
    <w:rsid w:val="00081C3A"/>
    <w:rsid w:val="00082B7E"/>
    <w:rsid w:val="000836C7"/>
    <w:rsid w:val="00083EDD"/>
    <w:rsid w:val="00084067"/>
    <w:rsid w:val="00084276"/>
    <w:rsid w:val="00084649"/>
    <w:rsid w:val="0008527D"/>
    <w:rsid w:val="00085CD3"/>
    <w:rsid w:val="00086108"/>
    <w:rsid w:val="000862ED"/>
    <w:rsid w:val="000863AB"/>
    <w:rsid w:val="00086B76"/>
    <w:rsid w:val="00086F80"/>
    <w:rsid w:val="0008734C"/>
    <w:rsid w:val="00087724"/>
    <w:rsid w:val="00087E1C"/>
    <w:rsid w:val="000902FF"/>
    <w:rsid w:val="00090686"/>
    <w:rsid w:val="000906E3"/>
    <w:rsid w:val="000908C7"/>
    <w:rsid w:val="00090AD9"/>
    <w:rsid w:val="00090E3E"/>
    <w:rsid w:val="00091F15"/>
    <w:rsid w:val="00092716"/>
    <w:rsid w:val="00092EE2"/>
    <w:rsid w:val="0009343C"/>
    <w:rsid w:val="0009370B"/>
    <w:rsid w:val="000955A2"/>
    <w:rsid w:val="000956B4"/>
    <w:rsid w:val="00095E1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416"/>
    <w:rsid w:val="000A20BA"/>
    <w:rsid w:val="000A21A2"/>
    <w:rsid w:val="000A248B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E07"/>
    <w:rsid w:val="000B2705"/>
    <w:rsid w:val="000B2BF9"/>
    <w:rsid w:val="000B423B"/>
    <w:rsid w:val="000B437A"/>
    <w:rsid w:val="000B4833"/>
    <w:rsid w:val="000B4D35"/>
    <w:rsid w:val="000B4F5D"/>
    <w:rsid w:val="000B5383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19E0"/>
    <w:rsid w:val="000C2102"/>
    <w:rsid w:val="000C2209"/>
    <w:rsid w:val="000C2679"/>
    <w:rsid w:val="000C2D07"/>
    <w:rsid w:val="000C328C"/>
    <w:rsid w:val="000C333F"/>
    <w:rsid w:val="000C395F"/>
    <w:rsid w:val="000C3BA5"/>
    <w:rsid w:val="000C3DC5"/>
    <w:rsid w:val="000C4DE9"/>
    <w:rsid w:val="000C513B"/>
    <w:rsid w:val="000C51E2"/>
    <w:rsid w:val="000C55B8"/>
    <w:rsid w:val="000C590F"/>
    <w:rsid w:val="000C5A67"/>
    <w:rsid w:val="000C64BB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A91"/>
    <w:rsid w:val="000D0DC3"/>
    <w:rsid w:val="000D1281"/>
    <w:rsid w:val="000D1577"/>
    <w:rsid w:val="000D1BCF"/>
    <w:rsid w:val="000D296A"/>
    <w:rsid w:val="000D2B90"/>
    <w:rsid w:val="000D3479"/>
    <w:rsid w:val="000D3912"/>
    <w:rsid w:val="000D3AC1"/>
    <w:rsid w:val="000D5221"/>
    <w:rsid w:val="000D59E5"/>
    <w:rsid w:val="000D64A3"/>
    <w:rsid w:val="000D681A"/>
    <w:rsid w:val="000D79AC"/>
    <w:rsid w:val="000D7E9A"/>
    <w:rsid w:val="000E0C7D"/>
    <w:rsid w:val="000E0E0B"/>
    <w:rsid w:val="000E1102"/>
    <w:rsid w:val="000E1607"/>
    <w:rsid w:val="000E1A0E"/>
    <w:rsid w:val="000E27CF"/>
    <w:rsid w:val="000E28FC"/>
    <w:rsid w:val="000E2A07"/>
    <w:rsid w:val="000E2E88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BBF"/>
    <w:rsid w:val="000F6E42"/>
    <w:rsid w:val="000F739D"/>
    <w:rsid w:val="000F787E"/>
    <w:rsid w:val="000F79CA"/>
    <w:rsid w:val="000F7BA3"/>
    <w:rsid w:val="000F7C22"/>
    <w:rsid w:val="000F7F8F"/>
    <w:rsid w:val="001003B9"/>
    <w:rsid w:val="00101134"/>
    <w:rsid w:val="00101475"/>
    <w:rsid w:val="00102449"/>
    <w:rsid w:val="00102895"/>
    <w:rsid w:val="00102A61"/>
    <w:rsid w:val="00103677"/>
    <w:rsid w:val="00103D09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ED5"/>
    <w:rsid w:val="001109D2"/>
    <w:rsid w:val="00110D2D"/>
    <w:rsid w:val="0011120D"/>
    <w:rsid w:val="00111C2D"/>
    <w:rsid w:val="00111FEA"/>
    <w:rsid w:val="001120CD"/>
    <w:rsid w:val="00112D3D"/>
    <w:rsid w:val="0011308B"/>
    <w:rsid w:val="00113263"/>
    <w:rsid w:val="0011336D"/>
    <w:rsid w:val="001136F9"/>
    <w:rsid w:val="001137DE"/>
    <w:rsid w:val="00114843"/>
    <w:rsid w:val="001150C2"/>
    <w:rsid w:val="0011522C"/>
    <w:rsid w:val="00115388"/>
    <w:rsid w:val="00115957"/>
    <w:rsid w:val="00115E11"/>
    <w:rsid w:val="00116216"/>
    <w:rsid w:val="0011685D"/>
    <w:rsid w:val="00116CDB"/>
    <w:rsid w:val="001173FA"/>
    <w:rsid w:val="00117CCD"/>
    <w:rsid w:val="00120801"/>
    <w:rsid w:val="001212FC"/>
    <w:rsid w:val="00121327"/>
    <w:rsid w:val="00121BC1"/>
    <w:rsid w:val="00121DAF"/>
    <w:rsid w:val="001228AF"/>
    <w:rsid w:val="00122B47"/>
    <w:rsid w:val="00123099"/>
    <w:rsid w:val="001244EB"/>
    <w:rsid w:val="001246D6"/>
    <w:rsid w:val="0012482E"/>
    <w:rsid w:val="001252C5"/>
    <w:rsid w:val="00125309"/>
    <w:rsid w:val="0012565D"/>
    <w:rsid w:val="00125AAA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1482"/>
    <w:rsid w:val="0013183A"/>
    <w:rsid w:val="00131FEF"/>
    <w:rsid w:val="0013201C"/>
    <w:rsid w:val="0013293A"/>
    <w:rsid w:val="00132CE5"/>
    <w:rsid w:val="001338FB"/>
    <w:rsid w:val="00134041"/>
    <w:rsid w:val="00134F02"/>
    <w:rsid w:val="0013568D"/>
    <w:rsid w:val="00135864"/>
    <w:rsid w:val="00135B09"/>
    <w:rsid w:val="00136167"/>
    <w:rsid w:val="0013653E"/>
    <w:rsid w:val="00136AA0"/>
    <w:rsid w:val="001375A2"/>
    <w:rsid w:val="00137807"/>
    <w:rsid w:val="00137D03"/>
    <w:rsid w:val="00137D78"/>
    <w:rsid w:val="00137E55"/>
    <w:rsid w:val="00140808"/>
    <w:rsid w:val="00140B34"/>
    <w:rsid w:val="00140F12"/>
    <w:rsid w:val="00141173"/>
    <w:rsid w:val="0014126D"/>
    <w:rsid w:val="00141A71"/>
    <w:rsid w:val="00141B12"/>
    <w:rsid w:val="00141D87"/>
    <w:rsid w:val="00141D89"/>
    <w:rsid w:val="0014269B"/>
    <w:rsid w:val="0014294C"/>
    <w:rsid w:val="00142C85"/>
    <w:rsid w:val="001433DD"/>
    <w:rsid w:val="00143533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5058F"/>
    <w:rsid w:val="0015087F"/>
    <w:rsid w:val="00151039"/>
    <w:rsid w:val="0015103B"/>
    <w:rsid w:val="00151870"/>
    <w:rsid w:val="0015216A"/>
    <w:rsid w:val="00153548"/>
    <w:rsid w:val="00153DF5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2F"/>
    <w:rsid w:val="001574B7"/>
    <w:rsid w:val="001607D6"/>
    <w:rsid w:val="00160D13"/>
    <w:rsid w:val="00160EF9"/>
    <w:rsid w:val="00161FD3"/>
    <w:rsid w:val="001622BA"/>
    <w:rsid w:val="00162FAF"/>
    <w:rsid w:val="0016308F"/>
    <w:rsid w:val="0016345A"/>
    <w:rsid w:val="001640AB"/>
    <w:rsid w:val="00164597"/>
    <w:rsid w:val="00164998"/>
    <w:rsid w:val="00165033"/>
    <w:rsid w:val="00165365"/>
    <w:rsid w:val="00165BBD"/>
    <w:rsid w:val="00165F05"/>
    <w:rsid w:val="0016622D"/>
    <w:rsid w:val="001662E9"/>
    <w:rsid w:val="001669F1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42A7"/>
    <w:rsid w:val="0017463D"/>
    <w:rsid w:val="00175501"/>
    <w:rsid w:val="00175715"/>
    <w:rsid w:val="00176645"/>
    <w:rsid w:val="00176ED6"/>
    <w:rsid w:val="00176FA0"/>
    <w:rsid w:val="00180069"/>
    <w:rsid w:val="0018079B"/>
    <w:rsid w:val="00180811"/>
    <w:rsid w:val="0018082A"/>
    <w:rsid w:val="001815BF"/>
    <w:rsid w:val="00181970"/>
    <w:rsid w:val="0018198B"/>
    <w:rsid w:val="00182199"/>
    <w:rsid w:val="00182A76"/>
    <w:rsid w:val="00182E66"/>
    <w:rsid w:val="00182E91"/>
    <w:rsid w:val="0018354F"/>
    <w:rsid w:val="001837A5"/>
    <w:rsid w:val="0018393F"/>
    <w:rsid w:val="00183A46"/>
    <w:rsid w:val="00183A96"/>
    <w:rsid w:val="00183E1C"/>
    <w:rsid w:val="00184C12"/>
    <w:rsid w:val="00184C73"/>
    <w:rsid w:val="00184F97"/>
    <w:rsid w:val="001850B7"/>
    <w:rsid w:val="001850E5"/>
    <w:rsid w:val="00185284"/>
    <w:rsid w:val="0018571A"/>
    <w:rsid w:val="0018578F"/>
    <w:rsid w:val="00185A0A"/>
    <w:rsid w:val="00186AD6"/>
    <w:rsid w:val="001876EE"/>
    <w:rsid w:val="00190041"/>
    <w:rsid w:val="001901B1"/>
    <w:rsid w:val="00190D94"/>
    <w:rsid w:val="001911FB"/>
    <w:rsid w:val="00191B99"/>
    <w:rsid w:val="00191E02"/>
    <w:rsid w:val="001926DA"/>
    <w:rsid w:val="001938FF"/>
    <w:rsid w:val="00193934"/>
    <w:rsid w:val="00193C79"/>
    <w:rsid w:val="001942DB"/>
    <w:rsid w:val="001946C7"/>
    <w:rsid w:val="00194A8E"/>
    <w:rsid w:val="00194D37"/>
    <w:rsid w:val="0019506D"/>
    <w:rsid w:val="00195217"/>
    <w:rsid w:val="00195BFF"/>
    <w:rsid w:val="0019636C"/>
    <w:rsid w:val="0019696E"/>
    <w:rsid w:val="0019714C"/>
    <w:rsid w:val="00197F92"/>
    <w:rsid w:val="001A027D"/>
    <w:rsid w:val="001A07BA"/>
    <w:rsid w:val="001A0989"/>
    <w:rsid w:val="001A1035"/>
    <w:rsid w:val="001A14E6"/>
    <w:rsid w:val="001A17B6"/>
    <w:rsid w:val="001A19A7"/>
    <w:rsid w:val="001A1CA1"/>
    <w:rsid w:val="001A225A"/>
    <w:rsid w:val="001A2454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549A"/>
    <w:rsid w:val="001A5630"/>
    <w:rsid w:val="001A5723"/>
    <w:rsid w:val="001A57D8"/>
    <w:rsid w:val="001A59C1"/>
    <w:rsid w:val="001A697D"/>
    <w:rsid w:val="001A6A29"/>
    <w:rsid w:val="001A6EE8"/>
    <w:rsid w:val="001A719D"/>
    <w:rsid w:val="001A780E"/>
    <w:rsid w:val="001A7B58"/>
    <w:rsid w:val="001B01A4"/>
    <w:rsid w:val="001B0657"/>
    <w:rsid w:val="001B070F"/>
    <w:rsid w:val="001B0F45"/>
    <w:rsid w:val="001B1089"/>
    <w:rsid w:val="001B1228"/>
    <w:rsid w:val="001B128B"/>
    <w:rsid w:val="001B1D2E"/>
    <w:rsid w:val="001B36AA"/>
    <w:rsid w:val="001B3994"/>
    <w:rsid w:val="001B42B2"/>
    <w:rsid w:val="001B4D82"/>
    <w:rsid w:val="001B5024"/>
    <w:rsid w:val="001B52F9"/>
    <w:rsid w:val="001B55B0"/>
    <w:rsid w:val="001B7AA5"/>
    <w:rsid w:val="001C0017"/>
    <w:rsid w:val="001C016A"/>
    <w:rsid w:val="001C0284"/>
    <w:rsid w:val="001C04DD"/>
    <w:rsid w:val="001C0504"/>
    <w:rsid w:val="001C125B"/>
    <w:rsid w:val="001C15DA"/>
    <w:rsid w:val="001C2489"/>
    <w:rsid w:val="001C2809"/>
    <w:rsid w:val="001C393C"/>
    <w:rsid w:val="001C39C9"/>
    <w:rsid w:val="001C3B01"/>
    <w:rsid w:val="001C3B21"/>
    <w:rsid w:val="001C4054"/>
    <w:rsid w:val="001C4302"/>
    <w:rsid w:val="001C4337"/>
    <w:rsid w:val="001C4C76"/>
    <w:rsid w:val="001C4D9F"/>
    <w:rsid w:val="001C5310"/>
    <w:rsid w:val="001C5DF9"/>
    <w:rsid w:val="001C5E7D"/>
    <w:rsid w:val="001C5FCE"/>
    <w:rsid w:val="001C60A5"/>
    <w:rsid w:val="001C6A2E"/>
    <w:rsid w:val="001C7C25"/>
    <w:rsid w:val="001C7FC4"/>
    <w:rsid w:val="001D0567"/>
    <w:rsid w:val="001D0729"/>
    <w:rsid w:val="001D0867"/>
    <w:rsid w:val="001D0AEE"/>
    <w:rsid w:val="001D1B94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74C"/>
    <w:rsid w:val="001D5DE8"/>
    <w:rsid w:val="001D61E6"/>
    <w:rsid w:val="001D6A7C"/>
    <w:rsid w:val="001D7037"/>
    <w:rsid w:val="001D7B87"/>
    <w:rsid w:val="001E0735"/>
    <w:rsid w:val="001E118F"/>
    <w:rsid w:val="001E11AE"/>
    <w:rsid w:val="001E16EA"/>
    <w:rsid w:val="001E1F66"/>
    <w:rsid w:val="001E2262"/>
    <w:rsid w:val="001E2828"/>
    <w:rsid w:val="001E28CE"/>
    <w:rsid w:val="001E2C4C"/>
    <w:rsid w:val="001E32CE"/>
    <w:rsid w:val="001E32E0"/>
    <w:rsid w:val="001E3482"/>
    <w:rsid w:val="001E3C03"/>
    <w:rsid w:val="001E496E"/>
    <w:rsid w:val="001E4B0A"/>
    <w:rsid w:val="001E5776"/>
    <w:rsid w:val="001E6908"/>
    <w:rsid w:val="001E6BF3"/>
    <w:rsid w:val="001E743E"/>
    <w:rsid w:val="001E7D1E"/>
    <w:rsid w:val="001F02F8"/>
    <w:rsid w:val="001F0C4B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6A2"/>
    <w:rsid w:val="001F5936"/>
    <w:rsid w:val="001F6328"/>
    <w:rsid w:val="001F7312"/>
    <w:rsid w:val="001F7595"/>
    <w:rsid w:val="001F7D88"/>
    <w:rsid w:val="002007A6"/>
    <w:rsid w:val="0020110B"/>
    <w:rsid w:val="002013D8"/>
    <w:rsid w:val="00201647"/>
    <w:rsid w:val="00201987"/>
    <w:rsid w:val="00202B08"/>
    <w:rsid w:val="002031DE"/>
    <w:rsid w:val="00203524"/>
    <w:rsid w:val="002037C9"/>
    <w:rsid w:val="0020383F"/>
    <w:rsid w:val="0020429C"/>
    <w:rsid w:val="00204563"/>
    <w:rsid w:val="00204B3A"/>
    <w:rsid w:val="00204BCF"/>
    <w:rsid w:val="00205750"/>
    <w:rsid w:val="002058C7"/>
    <w:rsid w:val="00205DC1"/>
    <w:rsid w:val="00206ACD"/>
    <w:rsid w:val="00206E92"/>
    <w:rsid w:val="0021063F"/>
    <w:rsid w:val="00210B54"/>
    <w:rsid w:val="00210C04"/>
    <w:rsid w:val="002113D4"/>
    <w:rsid w:val="00212BCC"/>
    <w:rsid w:val="00212C98"/>
    <w:rsid w:val="00212D47"/>
    <w:rsid w:val="00212DAD"/>
    <w:rsid w:val="0021369D"/>
    <w:rsid w:val="002149AF"/>
    <w:rsid w:val="002156F9"/>
    <w:rsid w:val="00215950"/>
    <w:rsid w:val="0021647D"/>
    <w:rsid w:val="0021678E"/>
    <w:rsid w:val="002168B5"/>
    <w:rsid w:val="002171DE"/>
    <w:rsid w:val="00217DC0"/>
    <w:rsid w:val="0022012E"/>
    <w:rsid w:val="002201D9"/>
    <w:rsid w:val="0022027F"/>
    <w:rsid w:val="002202AD"/>
    <w:rsid w:val="002202C7"/>
    <w:rsid w:val="002208A0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E6F"/>
    <w:rsid w:val="00224099"/>
    <w:rsid w:val="002240CC"/>
    <w:rsid w:val="002244BE"/>
    <w:rsid w:val="0022453A"/>
    <w:rsid w:val="00224A2C"/>
    <w:rsid w:val="002253E1"/>
    <w:rsid w:val="0022708E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09F"/>
    <w:rsid w:val="00232998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082"/>
    <w:rsid w:val="00237DFA"/>
    <w:rsid w:val="00240134"/>
    <w:rsid w:val="0024113B"/>
    <w:rsid w:val="00241776"/>
    <w:rsid w:val="0024278A"/>
    <w:rsid w:val="00242B9F"/>
    <w:rsid w:val="00242FB9"/>
    <w:rsid w:val="0024336B"/>
    <w:rsid w:val="00243614"/>
    <w:rsid w:val="002438EB"/>
    <w:rsid w:val="0024530E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D93"/>
    <w:rsid w:val="0025734E"/>
    <w:rsid w:val="00257578"/>
    <w:rsid w:val="00257680"/>
    <w:rsid w:val="0025784E"/>
    <w:rsid w:val="00257968"/>
    <w:rsid w:val="00260554"/>
    <w:rsid w:val="00261E32"/>
    <w:rsid w:val="002628FC"/>
    <w:rsid w:val="00262C06"/>
    <w:rsid w:val="00262F4B"/>
    <w:rsid w:val="00262FE4"/>
    <w:rsid w:val="002632A5"/>
    <w:rsid w:val="002633FD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6B59"/>
    <w:rsid w:val="002675C4"/>
    <w:rsid w:val="002718C8"/>
    <w:rsid w:val="00271BFE"/>
    <w:rsid w:val="0027265B"/>
    <w:rsid w:val="002726A0"/>
    <w:rsid w:val="00272934"/>
    <w:rsid w:val="00272A1A"/>
    <w:rsid w:val="002735C9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7C29"/>
    <w:rsid w:val="00277FDC"/>
    <w:rsid w:val="00280062"/>
    <w:rsid w:val="0028072A"/>
    <w:rsid w:val="00280AE3"/>
    <w:rsid w:val="00280E31"/>
    <w:rsid w:val="002827C1"/>
    <w:rsid w:val="00282EB8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FFD"/>
    <w:rsid w:val="002916CB"/>
    <w:rsid w:val="0029195E"/>
    <w:rsid w:val="00291D6E"/>
    <w:rsid w:val="002920FA"/>
    <w:rsid w:val="0029273D"/>
    <w:rsid w:val="002929BA"/>
    <w:rsid w:val="002929E0"/>
    <w:rsid w:val="00292B5F"/>
    <w:rsid w:val="00294393"/>
    <w:rsid w:val="00295AAA"/>
    <w:rsid w:val="00296D48"/>
    <w:rsid w:val="00297AEA"/>
    <w:rsid w:val="00297D82"/>
    <w:rsid w:val="002A014F"/>
    <w:rsid w:val="002A03AD"/>
    <w:rsid w:val="002A045F"/>
    <w:rsid w:val="002A0618"/>
    <w:rsid w:val="002A118A"/>
    <w:rsid w:val="002A12B5"/>
    <w:rsid w:val="002A1985"/>
    <w:rsid w:val="002A1A31"/>
    <w:rsid w:val="002A1CC6"/>
    <w:rsid w:val="002A2345"/>
    <w:rsid w:val="002A23D9"/>
    <w:rsid w:val="002A2D8A"/>
    <w:rsid w:val="002A3282"/>
    <w:rsid w:val="002A352A"/>
    <w:rsid w:val="002A3574"/>
    <w:rsid w:val="002A38B3"/>
    <w:rsid w:val="002A4089"/>
    <w:rsid w:val="002A4A03"/>
    <w:rsid w:val="002A4AAF"/>
    <w:rsid w:val="002A4D6B"/>
    <w:rsid w:val="002A4D8B"/>
    <w:rsid w:val="002A53B1"/>
    <w:rsid w:val="002A5C8C"/>
    <w:rsid w:val="002A5EBD"/>
    <w:rsid w:val="002A6E53"/>
    <w:rsid w:val="002A7275"/>
    <w:rsid w:val="002A7BC5"/>
    <w:rsid w:val="002A7EFD"/>
    <w:rsid w:val="002A7F9F"/>
    <w:rsid w:val="002B0D2C"/>
    <w:rsid w:val="002B132E"/>
    <w:rsid w:val="002B1398"/>
    <w:rsid w:val="002B14B1"/>
    <w:rsid w:val="002B22E6"/>
    <w:rsid w:val="002B2813"/>
    <w:rsid w:val="002B2B2C"/>
    <w:rsid w:val="002B2B53"/>
    <w:rsid w:val="002B347C"/>
    <w:rsid w:val="002B3642"/>
    <w:rsid w:val="002B3ECB"/>
    <w:rsid w:val="002B4073"/>
    <w:rsid w:val="002B4302"/>
    <w:rsid w:val="002B4F20"/>
    <w:rsid w:val="002B5555"/>
    <w:rsid w:val="002B59DE"/>
    <w:rsid w:val="002B5E4B"/>
    <w:rsid w:val="002B6194"/>
    <w:rsid w:val="002B67B0"/>
    <w:rsid w:val="002B693E"/>
    <w:rsid w:val="002B7E89"/>
    <w:rsid w:val="002C041E"/>
    <w:rsid w:val="002C1504"/>
    <w:rsid w:val="002C18DD"/>
    <w:rsid w:val="002C20EB"/>
    <w:rsid w:val="002C21DC"/>
    <w:rsid w:val="002C22E0"/>
    <w:rsid w:val="002C3628"/>
    <w:rsid w:val="002C362B"/>
    <w:rsid w:val="002C469F"/>
    <w:rsid w:val="002C4727"/>
    <w:rsid w:val="002C497F"/>
    <w:rsid w:val="002C5630"/>
    <w:rsid w:val="002C587F"/>
    <w:rsid w:val="002C58DA"/>
    <w:rsid w:val="002C5A0A"/>
    <w:rsid w:val="002C674A"/>
    <w:rsid w:val="002C6DD4"/>
    <w:rsid w:val="002D0792"/>
    <w:rsid w:val="002D0F69"/>
    <w:rsid w:val="002D11A3"/>
    <w:rsid w:val="002D123D"/>
    <w:rsid w:val="002D18AA"/>
    <w:rsid w:val="002D1F9A"/>
    <w:rsid w:val="002D2F97"/>
    <w:rsid w:val="002D365F"/>
    <w:rsid w:val="002D4210"/>
    <w:rsid w:val="002D5EED"/>
    <w:rsid w:val="002D6230"/>
    <w:rsid w:val="002D6310"/>
    <w:rsid w:val="002D6BBB"/>
    <w:rsid w:val="002D6C57"/>
    <w:rsid w:val="002D701B"/>
    <w:rsid w:val="002D7417"/>
    <w:rsid w:val="002D7D10"/>
    <w:rsid w:val="002D7E03"/>
    <w:rsid w:val="002E03A9"/>
    <w:rsid w:val="002E03F9"/>
    <w:rsid w:val="002E05CD"/>
    <w:rsid w:val="002E0B5F"/>
    <w:rsid w:val="002E102C"/>
    <w:rsid w:val="002E1286"/>
    <w:rsid w:val="002E12D9"/>
    <w:rsid w:val="002E1D5A"/>
    <w:rsid w:val="002E2406"/>
    <w:rsid w:val="002E2893"/>
    <w:rsid w:val="002E2F17"/>
    <w:rsid w:val="002E395D"/>
    <w:rsid w:val="002E3AAE"/>
    <w:rsid w:val="002E45D1"/>
    <w:rsid w:val="002E47B3"/>
    <w:rsid w:val="002E49EC"/>
    <w:rsid w:val="002E52EE"/>
    <w:rsid w:val="002E5CDF"/>
    <w:rsid w:val="002E6293"/>
    <w:rsid w:val="002E673F"/>
    <w:rsid w:val="002E6C5D"/>
    <w:rsid w:val="002E78A3"/>
    <w:rsid w:val="002F033D"/>
    <w:rsid w:val="002F07BE"/>
    <w:rsid w:val="002F0B04"/>
    <w:rsid w:val="002F1859"/>
    <w:rsid w:val="002F191F"/>
    <w:rsid w:val="002F195E"/>
    <w:rsid w:val="002F19C8"/>
    <w:rsid w:val="002F1FDF"/>
    <w:rsid w:val="002F27B3"/>
    <w:rsid w:val="002F297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1089"/>
    <w:rsid w:val="00301AA6"/>
    <w:rsid w:val="00301D6C"/>
    <w:rsid w:val="003024DA"/>
    <w:rsid w:val="00302AE2"/>
    <w:rsid w:val="003039AF"/>
    <w:rsid w:val="003039C5"/>
    <w:rsid w:val="003040C1"/>
    <w:rsid w:val="0030412A"/>
    <w:rsid w:val="00304518"/>
    <w:rsid w:val="003048D7"/>
    <w:rsid w:val="003056C7"/>
    <w:rsid w:val="00305929"/>
    <w:rsid w:val="00306D33"/>
    <w:rsid w:val="00306F46"/>
    <w:rsid w:val="003070B3"/>
    <w:rsid w:val="003071F6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4E7F"/>
    <w:rsid w:val="00315603"/>
    <w:rsid w:val="00315698"/>
    <w:rsid w:val="00315D88"/>
    <w:rsid w:val="00316164"/>
    <w:rsid w:val="0031651F"/>
    <w:rsid w:val="00316AF7"/>
    <w:rsid w:val="00316CE8"/>
    <w:rsid w:val="00316FDA"/>
    <w:rsid w:val="0031730B"/>
    <w:rsid w:val="003207EE"/>
    <w:rsid w:val="003208EF"/>
    <w:rsid w:val="00320A11"/>
    <w:rsid w:val="00320C64"/>
    <w:rsid w:val="00320F0E"/>
    <w:rsid w:val="00321852"/>
    <w:rsid w:val="003222D5"/>
    <w:rsid w:val="00322CB8"/>
    <w:rsid w:val="0032318F"/>
    <w:rsid w:val="003232CD"/>
    <w:rsid w:val="00323AF7"/>
    <w:rsid w:val="00324667"/>
    <w:rsid w:val="00324FB3"/>
    <w:rsid w:val="003255BD"/>
    <w:rsid w:val="00325769"/>
    <w:rsid w:val="00327795"/>
    <w:rsid w:val="00327E35"/>
    <w:rsid w:val="00330477"/>
    <w:rsid w:val="00330602"/>
    <w:rsid w:val="003306EC"/>
    <w:rsid w:val="00331041"/>
    <w:rsid w:val="00331C6A"/>
    <w:rsid w:val="00331DE0"/>
    <w:rsid w:val="00332E66"/>
    <w:rsid w:val="003339CA"/>
    <w:rsid w:val="00333E46"/>
    <w:rsid w:val="00333F52"/>
    <w:rsid w:val="003345D0"/>
    <w:rsid w:val="00334FCF"/>
    <w:rsid w:val="0033519A"/>
    <w:rsid w:val="0033544C"/>
    <w:rsid w:val="00335642"/>
    <w:rsid w:val="00335C91"/>
    <w:rsid w:val="00335E4C"/>
    <w:rsid w:val="00336BA8"/>
    <w:rsid w:val="00336C96"/>
    <w:rsid w:val="00336D79"/>
    <w:rsid w:val="0033740F"/>
    <w:rsid w:val="00337523"/>
    <w:rsid w:val="00337570"/>
    <w:rsid w:val="00337E97"/>
    <w:rsid w:val="00340DA8"/>
    <w:rsid w:val="0034111C"/>
    <w:rsid w:val="00341A6B"/>
    <w:rsid w:val="00341AF3"/>
    <w:rsid w:val="00341D92"/>
    <w:rsid w:val="00343B3E"/>
    <w:rsid w:val="00343E00"/>
    <w:rsid w:val="00343E26"/>
    <w:rsid w:val="0034469D"/>
    <w:rsid w:val="003451B7"/>
    <w:rsid w:val="0034574F"/>
    <w:rsid w:val="00345964"/>
    <w:rsid w:val="00345996"/>
    <w:rsid w:val="00345AE3"/>
    <w:rsid w:val="00345E1C"/>
    <w:rsid w:val="0034607C"/>
    <w:rsid w:val="0034613F"/>
    <w:rsid w:val="00346236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A87"/>
    <w:rsid w:val="00356029"/>
    <w:rsid w:val="00356345"/>
    <w:rsid w:val="0035638A"/>
    <w:rsid w:val="00356752"/>
    <w:rsid w:val="00356CD8"/>
    <w:rsid w:val="00356DD6"/>
    <w:rsid w:val="003576E0"/>
    <w:rsid w:val="00357B40"/>
    <w:rsid w:val="00357B9C"/>
    <w:rsid w:val="00360044"/>
    <w:rsid w:val="00360693"/>
    <w:rsid w:val="003606C4"/>
    <w:rsid w:val="003611E7"/>
    <w:rsid w:val="003616FF"/>
    <w:rsid w:val="0036294F"/>
    <w:rsid w:val="003634B8"/>
    <w:rsid w:val="003642A6"/>
    <w:rsid w:val="003653DA"/>
    <w:rsid w:val="00365E36"/>
    <w:rsid w:val="00366752"/>
    <w:rsid w:val="0036687E"/>
    <w:rsid w:val="003669AE"/>
    <w:rsid w:val="00366A58"/>
    <w:rsid w:val="003675B9"/>
    <w:rsid w:val="003701D8"/>
    <w:rsid w:val="00370628"/>
    <w:rsid w:val="00371D84"/>
    <w:rsid w:val="003721D6"/>
    <w:rsid w:val="003723BB"/>
    <w:rsid w:val="003724EA"/>
    <w:rsid w:val="00372613"/>
    <w:rsid w:val="00372A54"/>
    <w:rsid w:val="00373515"/>
    <w:rsid w:val="0037389F"/>
    <w:rsid w:val="00373F2B"/>
    <w:rsid w:val="00374D14"/>
    <w:rsid w:val="003750B6"/>
    <w:rsid w:val="003761FE"/>
    <w:rsid w:val="003766EB"/>
    <w:rsid w:val="00376858"/>
    <w:rsid w:val="00376E32"/>
    <w:rsid w:val="0037751C"/>
    <w:rsid w:val="003775A0"/>
    <w:rsid w:val="0037763E"/>
    <w:rsid w:val="00382782"/>
    <w:rsid w:val="00382BF6"/>
    <w:rsid w:val="003831D0"/>
    <w:rsid w:val="00383379"/>
    <w:rsid w:val="00383EDE"/>
    <w:rsid w:val="00384091"/>
    <w:rsid w:val="0038456D"/>
    <w:rsid w:val="0038483B"/>
    <w:rsid w:val="0038485C"/>
    <w:rsid w:val="0038494D"/>
    <w:rsid w:val="00384C81"/>
    <w:rsid w:val="003850E6"/>
    <w:rsid w:val="00385E61"/>
    <w:rsid w:val="0038757A"/>
    <w:rsid w:val="00387621"/>
    <w:rsid w:val="00387660"/>
    <w:rsid w:val="00387844"/>
    <w:rsid w:val="00387D9F"/>
    <w:rsid w:val="00390C4F"/>
    <w:rsid w:val="0039146A"/>
    <w:rsid w:val="00391E60"/>
    <w:rsid w:val="003922B1"/>
    <w:rsid w:val="0039232F"/>
    <w:rsid w:val="00392AE0"/>
    <w:rsid w:val="00392B15"/>
    <w:rsid w:val="00392D42"/>
    <w:rsid w:val="00392FD8"/>
    <w:rsid w:val="00393445"/>
    <w:rsid w:val="003939D5"/>
    <w:rsid w:val="00394075"/>
    <w:rsid w:val="00394557"/>
    <w:rsid w:val="00394F07"/>
    <w:rsid w:val="00394F41"/>
    <w:rsid w:val="003952D5"/>
    <w:rsid w:val="00395983"/>
    <w:rsid w:val="00395DAE"/>
    <w:rsid w:val="0039619A"/>
    <w:rsid w:val="0039620C"/>
    <w:rsid w:val="00396BE4"/>
    <w:rsid w:val="00396EFC"/>
    <w:rsid w:val="003972C8"/>
    <w:rsid w:val="00397D67"/>
    <w:rsid w:val="00397FE0"/>
    <w:rsid w:val="003A082E"/>
    <w:rsid w:val="003A0997"/>
    <w:rsid w:val="003A0ABE"/>
    <w:rsid w:val="003A12F6"/>
    <w:rsid w:val="003A1D2C"/>
    <w:rsid w:val="003A2455"/>
    <w:rsid w:val="003A25B3"/>
    <w:rsid w:val="003A304A"/>
    <w:rsid w:val="003A3908"/>
    <w:rsid w:val="003A3E86"/>
    <w:rsid w:val="003A427B"/>
    <w:rsid w:val="003A4B2A"/>
    <w:rsid w:val="003A5854"/>
    <w:rsid w:val="003A597F"/>
    <w:rsid w:val="003A5DBE"/>
    <w:rsid w:val="003A6649"/>
    <w:rsid w:val="003A7548"/>
    <w:rsid w:val="003B030B"/>
    <w:rsid w:val="003B195D"/>
    <w:rsid w:val="003B1FD7"/>
    <w:rsid w:val="003B20F3"/>
    <w:rsid w:val="003B2D1E"/>
    <w:rsid w:val="003B2EAB"/>
    <w:rsid w:val="003B2EC6"/>
    <w:rsid w:val="003B37EC"/>
    <w:rsid w:val="003B3C82"/>
    <w:rsid w:val="003B3F09"/>
    <w:rsid w:val="003B4F7B"/>
    <w:rsid w:val="003B50D7"/>
    <w:rsid w:val="003B6070"/>
    <w:rsid w:val="003B7482"/>
    <w:rsid w:val="003B7D3F"/>
    <w:rsid w:val="003B7D58"/>
    <w:rsid w:val="003B7E78"/>
    <w:rsid w:val="003C0229"/>
    <w:rsid w:val="003C02AC"/>
    <w:rsid w:val="003C0E23"/>
    <w:rsid w:val="003C1138"/>
    <w:rsid w:val="003C157B"/>
    <w:rsid w:val="003C1D2C"/>
    <w:rsid w:val="003C1FF9"/>
    <w:rsid w:val="003C270A"/>
    <w:rsid w:val="003C2834"/>
    <w:rsid w:val="003C3010"/>
    <w:rsid w:val="003C317B"/>
    <w:rsid w:val="003C3788"/>
    <w:rsid w:val="003C6021"/>
    <w:rsid w:val="003C6201"/>
    <w:rsid w:val="003C65E3"/>
    <w:rsid w:val="003C6E9B"/>
    <w:rsid w:val="003C7263"/>
    <w:rsid w:val="003C7848"/>
    <w:rsid w:val="003C7967"/>
    <w:rsid w:val="003C7A2B"/>
    <w:rsid w:val="003C7E14"/>
    <w:rsid w:val="003D004C"/>
    <w:rsid w:val="003D0416"/>
    <w:rsid w:val="003D0704"/>
    <w:rsid w:val="003D115D"/>
    <w:rsid w:val="003D2418"/>
    <w:rsid w:val="003D2427"/>
    <w:rsid w:val="003D24D5"/>
    <w:rsid w:val="003D3E60"/>
    <w:rsid w:val="003D3ECC"/>
    <w:rsid w:val="003D402B"/>
    <w:rsid w:val="003D4A58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CD8"/>
    <w:rsid w:val="003E3D71"/>
    <w:rsid w:val="003E4392"/>
    <w:rsid w:val="003E4AC4"/>
    <w:rsid w:val="003E4B92"/>
    <w:rsid w:val="003E4F61"/>
    <w:rsid w:val="003E5C90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578"/>
    <w:rsid w:val="003F2BF3"/>
    <w:rsid w:val="003F2C65"/>
    <w:rsid w:val="003F2E62"/>
    <w:rsid w:val="003F3718"/>
    <w:rsid w:val="003F3F5B"/>
    <w:rsid w:val="003F43CB"/>
    <w:rsid w:val="003F47AC"/>
    <w:rsid w:val="003F4D08"/>
    <w:rsid w:val="003F55CD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400094"/>
    <w:rsid w:val="004002E5"/>
    <w:rsid w:val="0040074F"/>
    <w:rsid w:val="0040078C"/>
    <w:rsid w:val="00400845"/>
    <w:rsid w:val="00400C30"/>
    <w:rsid w:val="00401675"/>
    <w:rsid w:val="00401714"/>
    <w:rsid w:val="0040213C"/>
    <w:rsid w:val="00402D7F"/>
    <w:rsid w:val="00403C4B"/>
    <w:rsid w:val="00403E08"/>
    <w:rsid w:val="00404027"/>
    <w:rsid w:val="00404195"/>
    <w:rsid w:val="00404416"/>
    <w:rsid w:val="00404A0B"/>
    <w:rsid w:val="004050BE"/>
    <w:rsid w:val="0040546E"/>
    <w:rsid w:val="004062E5"/>
    <w:rsid w:val="0040633F"/>
    <w:rsid w:val="0040762A"/>
    <w:rsid w:val="00407C5A"/>
    <w:rsid w:val="00410C11"/>
    <w:rsid w:val="0041126E"/>
    <w:rsid w:val="004113E2"/>
    <w:rsid w:val="0041147C"/>
    <w:rsid w:val="004115F8"/>
    <w:rsid w:val="00411A58"/>
    <w:rsid w:val="00411D90"/>
    <w:rsid w:val="00413234"/>
    <w:rsid w:val="00413B09"/>
    <w:rsid w:val="00414382"/>
    <w:rsid w:val="00414D64"/>
    <w:rsid w:val="00415289"/>
    <w:rsid w:val="004152E5"/>
    <w:rsid w:val="00415377"/>
    <w:rsid w:val="00415475"/>
    <w:rsid w:val="00415949"/>
    <w:rsid w:val="00415D63"/>
    <w:rsid w:val="00415F35"/>
    <w:rsid w:val="00416237"/>
    <w:rsid w:val="00417273"/>
    <w:rsid w:val="004176FF"/>
    <w:rsid w:val="00420041"/>
    <w:rsid w:val="00421290"/>
    <w:rsid w:val="00421342"/>
    <w:rsid w:val="00422CEB"/>
    <w:rsid w:val="004232C1"/>
    <w:rsid w:val="00423850"/>
    <w:rsid w:val="00423BF1"/>
    <w:rsid w:val="00424FA7"/>
    <w:rsid w:val="004251A1"/>
    <w:rsid w:val="004255A0"/>
    <w:rsid w:val="00425657"/>
    <w:rsid w:val="00425ACE"/>
    <w:rsid w:val="00425B06"/>
    <w:rsid w:val="0042658A"/>
    <w:rsid w:val="004270D1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3EBB"/>
    <w:rsid w:val="0043475F"/>
    <w:rsid w:val="00434E55"/>
    <w:rsid w:val="0043506E"/>
    <w:rsid w:val="004354F1"/>
    <w:rsid w:val="00435596"/>
    <w:rsid w:val="0043568A"/>
    <w:rsid w:val="0043571B"/>
    <w:rsid w:val="00435E87"/>
    <w:rsid w:val="00437A67"/>
    <w:rsid w:val="00437B9C"/>
    <w:rsid w:val="00437FA6"/>
    <w:rsid w:val="00440467"/>
    <w:rsid w:val="00440604"/>
    <w:rsid w:val="00440650"/>
    <w:rsid w:val="0044270F"/>
    <w:rsid w:val="00442ADE"/>
    <w:rsid w:val="00443602"/>
    <w:rsid w:val="00443C7A"/>
    <w:rsid w:val="0044418A"/>
    <w:rsid w:val="00444322"/>
    <w:rsid w:val="004446B4"/>
    <w:rsid w:val="004450C3"/>
    <w:rsid w:val="004452AC"/>
    <w:rsid w:val="004453DF"/>
    <w:rsid w:val="00445601"/>
    <w:rsid w:val="00445CA4"/>
    <w:rsid w:val="00445FF7"/>
    <w:rsid w:val="004468D3"/>
    <w:rsid w:val="00446A4F"/>
    <w:rsid w:val="00446F13"/>
    <w:rsid w:val="00447184"/>
    <w:rsid w:val="00447A4C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67B7"/>
    <w:rsid w:val="004567E2"/>
    <w:rsid w:val="004570F6"/>
    <w:rsid w:val="004571CE"/>
    <w:rsid w:val="0045783E"/>
    <w:rsid w:val="00457DC8"/>
    <w:rsid w:val="00460099"/>
    <w:rsid w:val="004600EB"/>
    <w:rsid w:val="0046046F"/>
    <w:rsid w:val="004604DD"/>
    <w:rsid w:val="0046085F"/>
    <w:rsid w:val="00460D41"/>
    <w:rsid w:val="00461210"/>
    <w:rsid w:val="00461696"/>
    <w:rsid w:val="004623B7"/>
    <w:rsid w:val="004632F2"/>
    <w:rsid w:val="00464B36"/>
    <w:rsid w:val="00464C8F"/>
    <w:rsid w:val="00464E02"/>
    <w:rsid w:val="00465CF8"/>
    <w:rsid w:val="004664E6"/>
    <w:rsid w:val="00466676"/>
    <w:rsid w:val="004667C9"/>
    <w:rsid w:val="00467D8D"/>
    <w:rsid w:val="00467DDD"/>
    <w:rsid w:val="004701D9"/>
    <w:rsid w:val="004702B9"/>
    <w:rsid w:val="0047088D"/>
    <w:rsid w:val="004708FE"/>
    <w:rsid w:val="0047123A"/>
    <w:rsid w:val="004712F4"/>
    <w:rsid w:val="004715A3"/>
    <w:rsid w:val="004715C9"/>
    <w:rsid w:val="0047211C"/>
    <w:rsid w:val="004724FE"/>
    <w:rsid w:val="004731BE"/>
    <w:rsid w:val="004732F9"/>
    <w:rsid w:val="00473912"/>
    <w:rsid w:val="00473924"/>
    <w:rsid w:val="004753B3"/>
    <w:rsid w:val="004755CA"/>
    <w:rsid w:val="00475D37"/>
    <w:rsid w:val="00476991"/>
    <w:rsid w:val="00476A7B"/>
    <w:rsid w:val="004772E9"/>
    <w:rsid w:val="00480C41"/>
    <w:rsid w:val="0048144A"/>
    <w:rsid w:val="00483261"/>
    <w:rsid w:val="00483701"/>
    <w:rsid w:val="00483B04"/>
    <w:rsid w:val="00484143"/>
    <w:rsid w:val="00484336"/>
    <w:rsid w:val="004845F8"/>
    <w:rsid w:val="004859B8"/>
    <w:rsid w:val="00486BFC"/>
    <w:rsid w:val="00486F2F"/>
    <w:rsid w:val="00487937"/>
    <w:rsid w:val="004879AA"/>
    <w:rsid w:val="00487D14"/>
    <w:rsid w:val="0049021E"/>
    <w:rsid w:val="00490634"/>
    <w:rsid w:val="00490B88"/>
    <w:rsid w:val="00492AB1"/>
    <w:rsid w:val="00492D6F"/>
    <w:rsid w:val="00493425"/>
    <w:rsid w:val="0049368D"/>
    <w:rsid w:val="00493771"/>
    <w:rsid w:val="004939B2"/>
    <w:rsid w:val="00494278"/>
    <w:rsid w:val="004942E6"/>
    <w:rsid w:val="004943FA"/>
    <w:rsid w:val="0049469C"/>
    <w:rsid w:val="004948FD"/>
    <w:rsid w:val="00495631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3810"/>
    <w:rsid w:val="004A3862"/>
    <w:rsid w:val="004A4AC0"/>
    <w:rsid w:val="004A5122"/>
    <w:rsid w:val="004A58CC"/>
    <w:rsid w:val="004A5BD3"/>
    <w:rsid w:val="004A63B7"/>
    <w:rsid w:val="004A656A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E32"/>
    <w:rsid w:val="004B36D6"/>
    <w:rsid w:val="004B3ED2"/>
    <w:rsid w:val="004B3FF8"/>
    <w:rsid w:val="004B5C71"/>
    <w:rsid w:val="004B5E41"/>
    <w:rsid w:val="004B5F9C"/>
    <w:rsid w:val="004B6EDF"/>
    <w:rsid w:val="004B71E9"/>
    <w:rsid w:val="004B74FF"/>
    <w:rsid w:val="004B75FD"/>
    <w:rsid w:val="004B7C5A"/>
    <w:rsid w:val="004C064A"/>
    <w:rsid w:val="004C076B"/>
    <w:rsid w:val="004C079A"/>
    <w:rsid w:val="004C0F44"/>
    <w:rsid w:val="004C1465"/>
    <w:rsid w:val="004C14D0"/>
    <w:rsid w:val="004C1D74"/>
    <w:rsid w:val="004C2818"/>
    <w:rsid w:val="004C3901"/>
    <w:rsid w:val="004C40E8"/>
    <w:rsid w:val="004C42A8"/>
    <w:rsid w:val="004C45AC"/>
    <w:rsid w:val="004C48AE"/>
    <w:rsid w:val="004C4CA8"/>
    <w:rsid w:val="004C591B"/>
    <w:rsid w:val="004C6389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3EF"/>
    <w:rsid w:val="004D5567"/>
    <w:rsid w:val="004D588A"/>
    <w:rsid w:val="004D5D00"/>
    <w:rsid w:val="004D5E33"/>
    <w:rsid w:val="004D6264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C2C"/>
    <w:rsid w:val="004E1D09"/>
    <w:rsid w:val="004E2638"/>
    <w:rsid w:val="004E2AC9"/>
    <w:rsid w:val="004E2B93"/>
    <w:rsid w:val="004E2D20"/>
    <w:rsid w:val="004E3303"/>
    <w:rsid w:val="004E368F"/>
    <w:rsid w:val="004E3735"/>
    <w:rsid w:val="004E4232"/>
    <w:rsid w:val="004E4862"/>
    <w:rsid w:val="004E4D06"/>
    <w:rsid w:val="004E546B"/>
    <w:rsid w:val="004E59CC"/>
    <w:rsid w:val="004E6002"/>
    <w:rsid w:val="004E7CDD"/>
    <w:rsid w:val="004F0DB4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6B7E"/>
    <w:rsid w:val="004F7046"/>
    <w:rsid w:val="004F7477"/>
    <w:rsid w:val="004F7AB0"/>
    <w:rsid w:val="004F7E2E"/>
    <w:rsid w:val="00500464"/>
    <w:rsid w:val="0050149D"/>
    <w:rsid w:val="00501D05"/>
    <w:rsid w:val="00501DA7"/>
    <w:rsid w:val="0050253A"/>
    <w:rsid w:val="0050277D"/>
    <w:rsid w:val="005032CB"/>
    <w:rsid w:val="00503BB1"/>
    <w:rsid w:val="00503E17"/>
    <w:rsid w:val="00503EDB"/>
    <w:rsid w:val="00504240"/>
    <w:rsid w:val="005048AB"/>
    <w:rsid w:val="00505670"/>
    <w:rsid w:val="00505675"/>
    <w:rsid w:val="005056BD"/>
    <w:rsid w:val="00506436"/>
    <w:rsid w:val="00506F2D"/>
    <w:rsid w:val="00507849"/>
    <w:rsid w:val="0050785E"/>
    <w:rsid w:val="00507918"/>
    <w:rsid w:val="00507C53"/>
    <w:rsid w:val="00507CA2"/>
    <w:rsid w:val="00510F17"/>
    <w:rsid w:val="00511079"/>
    <w:rsid w:val="0051133A"/>
    <w:rsid w:val="00511EB3"/>
    <w:rsid w:val="0051219D"/>
    <w:rsid w:val="005124A4"/>
    <w:rsid w:val="00513719"/>
    <w:rsid w:val="00513E64"/>
    <w:rsid w:val="00513EBE"/>
    <w:rsid w:val="00513EF9"/>
    <w:rsid w:val="0051423C"/>
    <w:rsid w:val="00514650"/>
    <w:rsid w:val="00514B37"/>
    <w:rsid w:val="00514C79"/>
    <w:rsid w:val="005160A0"/>
    <w:rsid w:val="005163EA"/>
    <w:rsid w:val="00516739"/>
    <w:rsid w:val="00516CD7"/>
    <w:rsid w:val="00516ED5"/>
    <w:rsid w:val="00516FD9"/>
    <w:rsid w:val="00517548"/>
    <w:rsid w:val="00517AED"/>
    <w:rsid w:val="005206FA"/>
    <w:rsid w:val="00520E12"/>
    <w:rsid w:val="00521FE7"/>
    <w:rsid w:val="00522281"/>
    <w:rsid w:val="005236E5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1091"/>
    <w:rsid w:val="005311A7"/>
    <w:rsid w:val="005318D3"/>
    <w:rsid w:val="00531FF5"/>
    <w:rsid w:val="00532780"/>
    <w:rsid w:val="005327CF"/>
    <w:rsid w:val="00532B5D"/>
    <w:rsid w:val="00533AC2"/>
    <w:rsid w:val="0053417E"/>
    <w:rsid w:val="005342D7"/>
    <w:rsid w:val="0053485E"/>
    <w:rsid w:val="00534E4C"/>
    <w:rsid w:val="0053541F"/>
    <w:rsid w:val="00535467"/>
    <w:rsid w:val="00535E21"/>
    <w:rsid w:val="00536C51"/>
    <w:rsid w:val="00536D20"/>
    <w:rsid w:val="005372B5"/>
    <w:rsid w:val="005372C0"/>
    <w:rsid w:val="00537437"/>
    <w:rsid w:val="0053758A"/>
    <w:rsid w:val="00537CBB"/>
    <w:rsid w:val="00540A6F"/>
    <w:rsid w:val="00540B1A"/>
    <w:rsid w:val="005418FC"/>
    <w:rsid w:val="00541B9B"/>
    <w:rsid w:val="00541E7A"/>
    <w:rsid w:val="00541FD4"/>
    <w:rsid w:val="005420AA"/>
    <w:rsid w:val="005424D2"/>
    <w:rsid w:val="00542689"/>
    <w:rsid w:val="005428F3"/>
    <w:rsid w:val="00542C3C"/>
    <w:rsid w:val="005431FA"/>
    <w:rsid w:val="00543C5D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2581"/>
    <w:rsid w:val="0055330D"/>
    <w:rsid w:val="005536F6"/>
    <w:rsid w:val="00553BD6"/>
    <w:rsid w:val="00553C27"/>
    <w:rsid w:val="00553F8A"/>
    <w:rsid w:val="00554479"/>
    <w:rsid w:val="0055449D"/>
    <w:rsid w:val="00554900"/>
    <w:rsid w:val="00554E08"/>
    <w:rsid w:val="005554FF"/>
    <w:rsid w:val="00555C78"/>
    <w:rsid w:val="0055625E"/>
    <w:rsid w:val="005568F2"/>
    <w:rsid w:val="00556A4A"/>
    <w:rsid w:val="0055798B"/>
    <w:rsid w:val="0056039D"/>
    <w:rsid w:val="005603B3"/>
    <w:rsid w:val="005603F1"/>
    <w:rsid w:val="00560F9E"/>
    <w:rsid w:val="00561270"/>
    <w:rsid w:val="00562153"/>
    <w:rsid w:val="00562EFA"/>
    <w:rsid w:val="00563338"/>
    <w:rsid w:val="00565EDF"/>
    <w:rsid w:val="005660DB"/>
    <w:rsid w:val="00566F1E"/>
    <w:rsid w:val="00567E23"/>
    <w:rsid w:val="00570682"/>
    <w:rsid w:val="00570967"/>
    <w:rsid w:val="0057125F"/>
    <w:rsid w:val="005717AE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D25"/>
    <w:rsid w:val="00575D3B"/>
    <w:rsid w:val="00576313"/>
    <w:rsid w:val="005770F7"/>
    <w:rsid w:val="00577372"/>
    <w:rsid w:val="0057759D"/>
    <w:rsid w:val="005777BA"/>
    <w:rsid w:val="00577C07"/>
    <w:rsid w:val="00577ED2"/>
    <w:rsid w:val="005800E0"/>
    <w:rsid w:val="00580536"/>
    <w:rsid w:val="00580784"/>
    <w:rsid w:val="00580B64"/>
    <w:rsid w:val="00580BAE"/>
    <w:rsid w:val="00580BD9"/>
    <w:rsid w:val="00582290"/>
    <w:rsid w:val="005822FB"/>
    <w:rsid w:val="00582B88"/>
    <w:rsid w:val="00583094"/>
    <w:rsid w:val="0058319C"/>
    <w:rsid w:val="0058331C"/>
    <w:rsid w:val="005833D1"/>
    <w:rsid w:val="00583B2E"/>
    <w:rsid w:val="005844A1"/>
    <w:rsid w:val="00584902"/>
    <w:rsid w:val="00584E51"/>
    <w:rsid w:val="005852A4"/>
    <w:rsid w:val="00585869"/>
    <w:rsid w:val="005858A6"/>
    <w:rsid w:val="00590990"/>
    <w:rsid w:val="0059196B"/>
    <w:rsid w:val="00592244"/>
    <w:rsid w:val="00594731"/>
    <w:rsid w:val="00594732"/>
    <w:rsid w:val="00594823"/>
    <w:rsid w:val="00594B6C"/>
    <w:rsid w:val="005959FB"/>
    <w:rsid w:val="00596464"/>
    <w:rsid w:val="00596929"/>
    <w:rsid w:val="0059694C"/>
    <w:rsid w:val="00596A67"/>
    <w:rsid w:val="00596C9D"/>
    <w:rsid w:val="005977CC"/>
    <w:rsid w:val="005A0683"/>
    <w:rsid w:val="005A095C"/>
    <w:rsid w:val="005A1154"/>
    <w:rsid w:val="005A1195"/>
    <w:rsid w:val="005A11E9"/>
    <w:rsid w:val="005A138C"/>
    <w:rsid w:val="005A1D91"/>
    <w:rsid w:val="005A2325"/>
    <w:rsid w:val="005A24DE"/>
    <w:rsid w:val="005A255B"/>
    <w:rsid w:val="005A25C7"/>
    <w:rsid w:val="005A3099"/>
    <w:rsid w:val="005A30D6"/>
    <w:rsid w:val="005A3B7E"/>
    <w:rsid w:val="005A3C33"/>
    <w:rsid w:val="005A4AC9"/>
    <w:rsid w:val="005A4CAE"/>
    <w:rsid w:val="005A4DB8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0F4D"/>
    <w:rsid w:val="005B146A"/>
    <w:rsid w:val="005B16B7"/>
    <w:rsid w:val="005B1FAA"/>
    <w:rsid w:val="005B212E"/>
    <w:rsid w:val="005B2177"/>
    <w:rsid w:val="005B21C9"/>
    <w:rsid w:val="005B2641"/>
    <w:rsid w:val="005B2A66"/>
    <w:rsid w:val="005B2BA2"/>
    <w:rsid w:val="005B3184"/>
    <w:rsid w:val="005B37D5"/>
    <w:rsid w:val="005B38A0"/>
    <w:rsid w:val="005B4CE1"/>
    <w:rsid w:val="005B4EA8"/>
    <w:rsid w:val="005B52F7"/>
    <w:rsid w:val="005B565D"/>
    <w:rsid w:val="005B5B64"/>
    <w:rsid w:val="005B7E2C"/>
    <w:rsid w:val="005B7EBF"/>
    <w:rsid w:val="005C09DD"/>
    <w:rsid w:val="005C0C54"/>
    <w:rsid w:val="005C0FF1"/>
    <w:rsid w:val="005C1E7B"/>
    <w:rsid w:val="005C2ECB"/>
    <w:rsid w:val="005C3E04"/>
    <w:rsid w:val="005C40BE"/>
    <w:rsid w:val="005C5284"/>
    <w:rsid w:val="005C570C"/>
    <w:rsid w:val="005C5A64"/>
    <w:rsid w:val="005C5A96"/>
    <w:rsid w:val="005C5C6C"/>
    <w:rsid w:val="005C5ED7"/>
    <w:rsid w:val="005C619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053"/>
    <w:rsid w:val="005D353F"/>
    <w:rsid w:val="005D36FD"/>
    <w:rsid w:val="005D3B3E"/>
    <w:rsid w:val="005D3C02"/>
    <w:rsid w:val="005D47E4"/>
    <w:rsid w:val="005D48F6"/>
    <w:rsid w:val="005D5941"/>
    <w:rsid w:val="005D5B21"/>
    <w:rsid w:val="005D6AE3"/>
    <w:rsid w:val="005E05D2"/>
    <w:rsid w:val="005E0E72"/>
    <w:rsid w:val="005E1016"/>
    <w:rsid w:val="005E11E4"/>
    <w:rsid w:val="005E151C"/>
    <w:rsid w:val="005E1D8E"/>
    <w:rsid w:val="005E1DDA"/>
    <w:rsid w:val="005E1F57"/>
    <w:rsid w:val="005E23DD"/>
    <w:rsid w:val="005E2914"/>
    <w:rsid w:val="005E3728"/>
    <w:rsid w:val="005E3842"/>
    <w:rsid w:val="005E3B41"/>
    <w:rsid w:val="005E4409"/>
    <w:rsid w:val="005E4A1C"/>
    <w:rsid w:val="005E672F"/>
    <w:rsid w:val="005E677F"/>
    <w:rsid w:val="005E73FB"/>
    <w:rsid w:val="005E7CB4"/>
    <w:rsid w:val="005F00DF"/>
    <w:rsid w:val="005F0524"/>
    <w:rsid w:val="005F087E"/>
    <w:rsid w:val="005F097F"/>
    <w:rsid w:val="005F09CC"/>
    <w:rsid w:val="005F1915"/>
    <w:rsid w:val="005F1999"/>
    <w:rsid w:val="005F1D72"/>
    <w:rsid w:val="005F1E81"/>
    <w:rsid w:val="005F26F8"/>
    <w:rsid w:val="005F352F"/>
    <w:rsid w:val="005F3BA1"/>
    <w:rsid w:val="005F4D88"/>
    <w:rsid w:val="005F6048"/>
    <w:rsid w:val="005F6A38"/>
    <w:rsid w:val="005F6AF6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3167"/>
    <w:rsid w:val="0060375B"/>
    <w:rsid w:val="00603ACF"/>
    <w:rsid w:val="00603EC4"/>
    <w:rsid w:val="00603F8E"/>
    <w:rsid w:val="0060415C"/>
    <w:rsid w:val="0060454C"/>
    <w:rsid w:val="006049F9"/>
    <w:rsid w:val="006050D0"/>
    <w:rsid w:val="00605481"/>
    <w:rsid w:val="006055B5"/>
    <w:rsid w:val="00605BB4"/>
    <w:rsid w:val="00605DEC"/>
    <w:rsid w:val="00606585"/>
    <w:rsid w:val="00606D2A"/>
    <w:rsid w:val="006076D5"/>
    <w:rsid w:val="00607707"/>
    <w:rsid w:val="0060780E"/>
    <w:rsid w:val="006102D1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6260"/>
    <w:rsid w:val="006162C0"/>
    <w:rsid w:val="006166AE"/>
    <w:rsid w:val="00616CED"/>
    <w:rsid w:val="00616DC3"/>
    <w:rsid w:val="00617C40"/>
    <w:rsid w:val="00617CA7"/>
    <w:rsid w:val="00617E64"/>
    <w:rsid w:val="00617F8F"/>
    <w:rsid w:val="00620133"/>
    <w:rsid w:val="00620D6A"/>
    <w:rsid w:val="006211F2"/>
    <w:rsid w:val="00621324"/>
    <w:rsid w:val="00621AE6"/>
    <w:rsid w:val="00621EFF"/>
    <w:rsid w:val="0062245F"/>
    <w:rsid w:val="0062286A"/>
    <w:rsid w:val="00622FF1"/>
    <w:rsid w:val="00624A51"/>
    <w:rsid w:val="00624A5F"/>
    <w:rsid w:val="00626065"/>
    <w:rsid w:val="00626082"/>
    <w:rsid w:val="006260BA"/>
    <w:rsid w:val="006266A4"/>
    <w:rsid w:val="00626FEA"/>
    <w:rsid w:val="00627240"/>
    <w:rsid w:val="00627663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9C1"/>
    <w:rsid w:val="00631C79"/>
    <w:rsid w:val="00631F4C"/>
    <w:rsid w:val="00632741"/>
    <w:rsid w:val="0063299C"/>
    <w:rsid w:val="00632D2E"/>
    <w:rsid w:val="00632D38"/>
    <w:rsid w:val="0063349C"/>
    <w:rsid w:val="00633580"/>
    <w:rsid w:val="00633D7A"/>
    <w:rsid w:val="00633F5B"/>
    <w:rsid w:val="006345C3"/>
    <w:rsid w:val="0063474A"/>
    <w:rsid w:val="00634C42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B73"/>
    <w:rsid w:val="00637E50"/>
    <w:rsid w:val="006401AA"/>
    <w:rsid w:val="00640A28"/>
    <w:rsid w:val="00641AE3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597"/>
    <w:rsid w:val="0065065D"/>
    <w:rsid w:val="006509E6"/>
    <w:rsid w:val="0065197A"/>
    <w:rsid w:val="006524CF"/>
    <w:rsid w:val="00652500"/>
    <w:rsid w:val="0065272E"/>
    <w:rsid w:val="00652D73"/>
    <w:rsid w:val="00652EE7"/>
    <w:rsid w:val="006536C8"/>
    <w:rsid w:val="00653A60"/>
    <w:rsid w:val="006540E5"/>
    <w:rsid w:val="00654137"/>
    <w:rsid w:val="006542E4"/>
    <w:rsid w:val="0065480E"/>
    <w:rsid w:val="00654FD2"/>
    <w:rsid w:val="00655925"/>
    <w:rsid w:val="00655BA9"/>
    <w:rsid w:val="00655BE0"/>
    <w:rsid w:val="0065637E"/>
    <w:rsid w:val="0065746D"/>
    <w:rsid w:val="006574B9"/>
    <w:rsid w:val="006578CE"/>
    <w:rsid w:val="00657BD9"/>
    <w:rsid w:val="00661659"/>
    <w:rsid w:val="00661FA9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AB"/>
    <w:rsid w:val="00664DD1"/>
    <w:rsid w:val="006657A4"/>
    <w:rsid w:val="0066655C"/>
    <w:rsid w:val="0066659D"/>
    <w:rsid w:val="006668EF"/>
    <w:rsid w:val="00666E81"/>
    <w:rsid w:val="006675BA"/>
    <w:rsid w:val="006702EB"/>
    <w:rsid w:val="00670C72"/>
    <w:rsid w:val="00670D72"/>
    <w:rsid w:val="006710D7"/>
    <w:rsid w:val="00671D03"/>
    <w:rsid w:val="00672748"/>
    <w:rsid w:val="00672CF4"/>
    <w:rsid w:val="006736DF"/>
    <w:rsid w:val="00673E4F"/>
    <w:rsid w:val="00673F24"/>
    <w:rsid w:val="006743C6"/>
    <w:rsid w:val="0067450A"/>
    <w:rsid w:val="006747A8"/>
    <w:rsid w:val="00674959"/>
    <w:rsid w:val="00674D88"/>
    <w:rsid w:val="00674F44"/>
    <w:rsid w:val="00675D57"/>
    <w:rsid w:val="006768BD"/>
    <w:rsid w:val="00676BF6"/>
    <w:rsid w:val="006771ED"/>
    <w:rsid w:val="00677925"/>
    <w:rsid w:val="00681437"/>
    <w:rsid w:val="00681C67"/>
    <w:rsid w:val="00681E96"/>
    <w:rsid w:val="006828EC"/>
    <w:rsid w:val="00683F98"/>
    <w:rsid w:val="00684C0A"/>
    <w:rsid w:val="00684C87"/>
    <w:rsid w:val="0068559B"/>
    <w:rsid w:val="0068559E"/>
    <w:rsid w:val="0068573E"/>
    <w:rsid w:val="00685A63"/>
    <w:rsid w:val="006864AF"/>
    <w:rsid w:val="006874A6"/>
    <w:rsid w:val="006876A8"/>
    <w:rsid w:val="006878E2"/>
    <w:rsid w:val="00687BE3"/>
    <w:rsid w:val="00687DDC"/>
    <w:rsid w:val="006901AC"/>
    <w:rsid w:val="0069021E"/>
    <w:rsid w:val="0069101B"/>
    <w:rsid w:val="00691094"/>
    <w:rsid w:val="006912A1"/>
    <w:rsid w:val="00691831"/>
    <w:rsid w:val="00691CB4"/>
    <w:rsid w:val="0069228B"/>
    <w:rsid w:val="006927B7"/>
    <w:rsid w:val="00692DBA"/>
    <w:rsid w:val="006933CE"/>
    <w:rsid w:val="00693E7D"/>
    <w:rsid w:val="006959D2"/>
    <w:rsid w:val="00696159"/>
    <w:rsid w:val="00696FC4"/>
    <w:rsid w:val="006971A8"/>
    <w:rsid w:val="00697470"/>
    <w:rsid w:val="006A10EC"/>
    <w:rsid w:val="006A11FB"/>
    <w:rsid w:val="006A151B"/>
    <w:rsid w:val="006A1560"/>
    <w:rsid w:val="006A212F"/>
    <w:rsid w:val="006A2305"/>
    <w:rsid w:val="006A2698"/>
    <w:rsid w:val="006A2B35"/>
    <w:rsid w:val="006A35C7"/>
    <w:rsid w:val="006A37EF"/>
    <w:rsid w:val="006A3EB1"/>
    <w:rsid w:val="006A3ECE"/>
    <w:rsid w:val="006A49F9"/>
    <w:rsid w:val="006A5123"/>
    <w:rsid w:val="006A5658"/>
    <w:rsid w:val="006A5C82"/>
    <w:rsid w:val="006A6420"/>
    <w:rsid w:val="006A653A"/>
    <w:rsid w:val="006A657A"/>
    <w:rsid w:val="006A669D"/>
    <w:rsid w:val="006A72E6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108B"/>
    <w:rsid w:val="006B1407"/>
    <w:rsid w:val="006B1654"/>
    <w:rsid w:val="006B1B01"/>
    <w:rsid w:val="006B2AC8"/>
    <w:rsid w:val="006B2EDC"/>
    <w:rsid w:val="006B37AA"/>
    <w:rsid w:val="006B4156"/>
    <w:rsid w:val="006B5392"/>
    <w:rsid w:val="006B558E"/>
    <w:rsid w:val="006B569F"/>
    <w:rsid w:val="006B589D"/>
    <w:rsid w:val="006B6260"/>
    <w:rsid w:val="006B71DD"/>
    <w:rsid w:val="006B7311"/>
    <w:rsid w:val="006C0BFB"/>
    <w:rsid w:val="006C1499"/>
    <w:rsid w:val="006C16ED"/>
    <w:rsid w:val="006C1EBB"/>
    <w:rsid w:val="006C3587"/>
    <w:rsid w:val="006C4A5D"/>
    <w:rsid w:val="006C4E65"/>
    <w:rsid w:val="006C5E8E"/>
    <w:rsid w:val="006C5F76"/>
    <w:rsid w:val="006C63AF"/>
    <w:rsid w:val="006C6644"/>
    <w:rsid w:val="006C7536"/>
    <w:rsid w:val="006C754C"/>
    <w:rsid w:val="006C75B5"/>
    <w:rsid w:val="006C787D"/>
    <w:rsid w:val="006C7A0C"/>
    <w:rsid w:val="006D0241"/>
    <w:rsid w:val="006D0339"/>
    <w:rsid w:val="006D04F1"/>
    <w:rsid w:val="006D09C4"/>
    <w:rsid w:val="006D0F02"/>
    <w:rsid w:val="006D1139"/>
    <w:rsid w:val="006D2176"/>
    <w:rsid w:val="006D270C"/>
    <w:rsid w:val="006D2748"/>
    <w:rsid w:val="006D2AE8"/>
    <w:rsid w:val="006D3A5B"/>
    <w:rsid w:val="006D3A8C"/>
    <w:rsid w:val="006D436E"/>
    <w:rsid w:val="006D447C"/>
    <w:rsid w:val="006D5632"/>
    <w:rsid w:val="006D5A18"/>
    <w:rsid w:val="006D5A70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13D1"/>
    <w:rsid w:val="006E193D"/>
    <w:rsid w:val="006E1952"/>
    <w:rsid w:val="006E19B6"/>
    <w:rsid w:val="006E1A9C"/>
    <w:rsid w:val="006E225A"/>
    <w:rsid w:val="006E27F6"/>
    <w:rsid w:val="006E3084"/>
    <w:rsid w:val="006E47BF"/>
    <w:rsid w:val="006E4C51"/>
    <w:rsid w:val="006E545F"/>
    <w:rsid w:val="006E5A34"/>
    <w:rsid w:val="006E5DA3"/>
    <w:rsid w:val="006E5F9A"/>
    <w:rsid w:val="006E6140"/>
    <w:rsid w:val="006E6643"/>
    <w:rsid w:val="006E6994"/>
    <w:rsid w:val="006E6BA3"/>
    <w:rsid w:val="006E6F9A"/>
    <w:rsid w:val="006E7089"/>
    <w:rsid w:val="006E725C"/>
    <w:rsid w:val="006F0076"/>
    <w:rsid w:val="006F03CF"/>
    <w:rsid w:val="006F08D5"/>
    <w:rsid w:val="006F09A7"/>
    <w:rsid w:val="006F0BCE"/>
    <w:rsid w:val="006F0D84"/>
    <w:rsid w:val="006F167C"/>
    <w:rsid w:val="006F194B"/>
    <w:rsid w:val="006F1F85"/>
    <w:rsid w:val="006F2042"/>
    <w:rsid w:val="006F24A8"/>
    <w:rsid w:val="006F332C"/>
    <w:rsid w:val="006F5E29"/>
    <w:rsid w:val="006F5F5A"/>
    <w:rsid w:val="006F63D2"/>
    <w:rsid w:val="006F6434"/>
    <w:rsid w:val="006F656C"/>
    <w:rsid w:val="006F679B"/>
    <w:rsid w:val="0070048C"/>
    <w:rsid w:val="00701423"/>
    <w:rsid w:val="007016FC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4B8A"/>
    <w:rsid w:val="007050F7"/>
    <w:rsid w:val="007051AD"/>
    <w:rsid w:val="0070636C"/>
    <w:rsid w:val="0070648C"/>
    <w:rsid w:val="0070709B"/>
    <w:rsid w:val="007071D7"/>
    <w:rsid w:val="007072FE"/>
    <w:rsid w:val="00707818"/>
    <w:rsid w:val="00707AFB"/>
    <w:rsid w:val="00707C67"/>
    <w:rsid w:val="00707DD6"/>
    <w:rsid w:val="00710034"/>
    <w:rsid w:val="007101B3"/>
    <w:rsid w:val="0071024F"/>
    <w:rsid w:val="00710938"/>
    <w:rsid w:val="00710E3C"/>
    <w:rsid w:val="00710FA3"/>
    <w:rsid w:val="00710FDC"/>
    <w:rsid w:val="007113C5"/>
    <w:rsid w:val="00711D53"/>
    <w:rsid w:val="00711E13"/>
    <w:rsid w:val="007120AD"/>
    <w:rsid w:val="00712355"/>
    <w:rsid w:val="00712EDA"/>
    <w:rsid w:val="00712F67"/>
    <w:rsid w:val="007133E5"/>
    <w:rsid w:val="0071347C"/>
    <w:rsid w:val="00713B0B"/>
    <w:rsid w:val="00713B15"/>
    <w:rsid w:val="00714245"/>
    <w:rsid w:val="0071483F"/>
    <w:rsid w:val="00715875"/>
    <w:rsid w:val="00715C5D"/>
    <w:rsid w:val="00716045"/>
    <w:rsid w:val="0071627F"/>
    <w:rsid w:val="0071705B"/>
    <w:rsid w:val="00717247"/>
    <w:rsid w:val="00717334"/>
    <w:rsid w:val="0071790D"/>
    <w:rsid w:val="00717FD1"/>
    <w:rsid w:val="0072057A"/>
    <w:rsid w:val="007214EE"/>
    <w:rsid w:val="0072170E"/>
    <w:rsid w:val="007218A2"/>
    <w:rsid w:val="00721C5B"/>
    <w:rsid w:val="00722276"/>
    <w:rsid w:val="00722EAD"/>
    <w:rsid w:val="00723B3A"/>
    <w:rsid w:val="0072442F"/>
    <w:rsid w:val="00724A69"/>
    <w:rsid w:val="00724C4E"/>
    <w:rsid w:val="007250B5"/>
    <w:rsid w:val="007253FE"/>
    <w:rsid w:val="007254A8"/>
    <w:rsid w:val="00726214"/>
    <w:rsid w:val="00726344"/>
    <w:rsid w:val="007279E0"/>
    <w:rsid w:val="00727C6D"/>
    <w:rsid w:val="007300B7"/>
    <w:rsid w:val="007302FB"/>
    <w:rsid w:val="00730C1A"/>
    <w:rsid w:val="00731ECB"/>
    <w:rsid w:val="00731F0A"/>
    <w:rsid w:val="00731F3E"/>
    <w:rsid w:val="00733392"/>
    <w:rsid w:val="007335DC"/>
    <w:rsid w:val="00733E2A"/>
    <w:rsid w:val="007348B9"/>
    <w:rsid w:val="00734952"/>
    <w:rsid w:val="007366FE"/>
    <w:rsid w:val="00736B14"/>
    <w:rsid w:val="00736BF5"/>
    <w:rsid w:val="0073782A"/>
    <w:rsid w:val="00737EBC"/>
    <w:rsid w:val="00740A5E"/>
    <w:rsid w:val="00740E78"/>
    <w:rsid w:val="007410AA"/>
    <w:rsid w:val="00741D42"/>
    <w:rsid w:val="00743084"/>
    <w:rsid w:val="00743836"/>
    <w:rsid w:val="00743E06"/>
    <w:rsid w:val="0074433B"/>
    <w:rsid w:val="00745540"/>
    <w:rsid w:val="00745DC1"/>
    <w:rsid w:val="007463DC"/>
    <w:rsid w:val="007464F8"/>
    <w:rsid w:val="007469CD"/>
    <w:rsid w:val="007477D3"/>
    <w:rsid w:val="00747907"/>
    <w:rsid w:val="00747948"/>
    <w:rsid w:val="007503CC"/>
    <w:rsid w:val="00750C82"/>
    <w:rsid w:val="00751180"/>
    <w:rsid w:val="0075140F"/>
    <w:rsid w:val="007518A1"/>
    <w:rsid w:val="00751D89"/>
    <w:rsid w:val="007529FF"/>
    <w:rsid w:val="007535AD"/>
    <w:rsid w:val="007543B6"/>
    <w:rsid w:val="00754AA3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515"/>
    <w:rsid w:val="00756832"/>
    <w:rsid w:val="0075689B"/>
    <w:rsid w:val="00756BD5"/>
    <w:rsid w:val="00756CFC"/>
    <w:rsid w:val="00756DB3"/>
    <w:rsid w:val="00757379"/>
    <w:rsid w:val="00757BAB"/>
    <w:rsid w:val="00760236"/>
    <w:rsid w:val="00760836"/>
    <w:rsid w:val="00760CE0"/>
    <w:rsid w:val="00760F40"/>
    <w:rsid w:val="00761069"/>
    <w:rsid w:val="007613C0"/>
    <w:rsid w:val="0076160A"/>
    <w:rsid w:val="0076243F"/>
    <w:rsid w:val="007626C7"/>
    <w:rsid w:val="00762BD5"/>
    <w:rsid w:val="0076342B"/>
    <w:rsid w:val="00763783"/>
    <w:rsid w:val="0076408F"/>
    <w:rsid w:val="00764A14"/>
    <w:rsid w:val="00764DD1"/>
    <w:rsid w:val="00765C79"/>
    <w:rsid w:val="00765D49"/>
    <w:rsid w:val="00766139"/>
    <w:rsid w:val="0076732A"/>
    <w:rsid w:val="00767491"/>
    <w:rsid w:val="00767F66"/>
    <w:rsid w:val="00770872"/>
    <w:rsid w:val="00770959"/>
    <w:rsid w:val="00770F5C"/>
    <w:rsid w:val="00771F4C"/>
    <w:rsid w:val="0077214D"/>
    <w:rsid w:val="007723DE"/>
    <w:rsid w:val="00772A0A"/>
    <w:rsid w:val="00772CA2"/>
    <w:rsid w:val="00772D32"/>
    <w:rsid w:val="00772D6B"/>
    <w:rsid w:val="00773769"/>
    <w:rsid w:val="00773A9E"/>
    <w:rsid w:val="007742FA"/>
    <w:rsid w:val="007743CE"/>
    <w:rsid w:val="007749BC"/>
    <w:rsid w:val="0077548E"/>
    <w:rsid w:val="00776258"/>
    <w:rsid w:val="00776B45"/>
    <w:rsid w:val="00776C61"/>
    <w:rsid w:val="00777C3F"/>
    <w:rsid w:val="00777D3D"/>
    <w:rsid w:val="00780385"/>
    <w:rsid w:val="00780640"/>
    <w:rsid w:val="007808BA"/>
    <w:rsid w:val="00780965"/>
    <w:rsid w:val="007821D1"/>
    <w:rsid w:val="00782BB6"/>
    <w:rsid w:val="007830A6"/>
    <w:rsid w:val="007837DB"/>
    <w:rsid w:val="007837E7"/>
    <w:rsid w:val="00783A91"/>
    <w:rsid w:val="00783D86"/>
    <w:rsid w:val="0078457B"/>
    <w:rsid w:val="00784C01"/>
    <w:rsid w:val="00785057"/>
    <w:rsid w:val="00785305"/>
    <w:rsid w:val="00785AAF"/>
    <w:rsid w:val="00785BAD"/>
    <w:rsid w:val="00785F46"/>
    <w:rsid w:val="00786364"/>
    <w:rsid w:val="00786788"/>
    <w:rsid w:val="00787051"/>
    <w:rsid w:val="007875A3"/>
    <w:rsid w:val="00787AFD"/>
    <w:rsid w:val="007905E9"/>
    <w:rsid w:val="00790843"/>
    <w:rsid w:val="00790A9D"/>
    <w:rsid w:val="00791453"/>
    <w:rsid w:val="007916DB"/>
    <w:rsid w:val="007917A9"/>
    <w:rsid w:val="00791E5F"/>
    <w:rsid w:val="00792A9D"/>
    <w:rsid w:val="00792BF7"/>
    <w:rsid w:val="007931B4"/>
    <w:rsid w:val="0079356D"/>
    <w:rsid w:val="007936CB"/>
    <w:rsid w:val="00793F52"/>
    <w:rsid w:val="00793FB4"/>
    <w:rsid w:val="00794895"/>
    <w:rsid w:val="00794CFC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109E"/>
    <w:rsid w:val="007A1D4F"/>
    <w:rsid w:val="007A201F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51BF"/>
    <w:rsid w:val="007A5434"/>
    <w:rsid w:val="007A6384"/>
    <w:rsid w:val="007A6902"/>
    <w:rsid w:val="007A6A70"/>
    <w:rsid w:val="007A6AC8"/>
    <w:rsid w:val="007A6EF2"/>
    <w:rsid w:val="007A7A40"/>
    <w:rsid w:val="007B0089"/>
    <w:rsid w:val="007B06D2"/>
    <w:rsid w:val="007B22EC"/>
    <w:rsid w:val="007B24B9"/>
    <w:rsid w:val="007B2708"/>
    <w:rsid w:val="007B33E8"/>
    <w:rsid w:val="007B36B7"/>
    <w:rsid w:val="007B3EDA"/>
    <w:rsid w:val="007B3F4B"/>
    <w:rsid w:val="007B4901"/>
    <w:rsid w:val="007B56CF"/>
    <w:rsid w:val="007B5EBB"/>
    <w:rsid w:val="007B5F58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414"/>
    <w:rsid w:val="007C0EC6"/>
    <w:rsid w:val="007C1555"/>
    <w:rsid w:val="007C2739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BCE"/>
    <w:rsid w:val="007C5CCC"/>
    <w:rsid w:val="007C5D26"/>
    <w:rsid w:val="007C5D56"/>
    <w:rsid w:val="007C5DB8"/>
    <w:rsid w:val="007C6C92"/>
    <w:rsid w:val="007C7020"/>
    <w:rsid w:val="007C768D"/>
    <w:rsid w:val="007D01CE"/>
    <w:rsid w:val="007D0C44"/>
    <w:rsid w:val="007D0D0F"/>
    <w:rsid w:val="007D1F1F"/>
    <w:rsid w:val="007D20AB"/>
    <w:rsid w:val="007D21F1"/>
    <w:rsid w:val="007D2AA0"/>
    <w:rsid w:val="007D3B6C"/>
    <w:rsid w:val="007D4152"/>
    <w:rsid w:val="007D4CEC"/>
    <w:rsid w:val="007D4DB8"/>
    <w:rsid w:val="007D548D"/>
    <w:rsid w:val="007D59E5"/>
    <w:rsid w:val="007D5A32"/>
    <w:rsid w:val="007D5C25"/>
    <w:rsid w:val="007D5D3E"/>
    <w:rsid w:val="007D5D49"/>
    <w:rsid w:val="007D5E9E"/>
    <w:rsid w:val="007D69CD"/>
    <w:rsid w:val="007D711D"/>
    <w:rsid w:val="007D72D7"/>
    <w:rsid w:val="007D7864"/>
    <w:rsid w:val="007D7ABB"/>
    <w:rsid w:val="007D7DC1"/>
    <w:rsid w:val="007E08CF"/>
    <w:rsid w:val="007E149C"/>
    <w:rsid w:val="007E14BF"/>
    <w:rsid w:val="007E1BE0"/>
    <w:rsid w:val="007E2AA0"/>
    <w:rsid w:val="007E2EC6"/>
    <w:rsid w:val="007E378E"/>
    <w:rsid w:val="007E4528"/>
    <w:rsid w:val="007E4586"/>
    <w:rsid w:val="007E49AB"/>
    <w:rsid w:val="007E49E4"/>
    <w:rsid w:val="007E4F3F"/>
    <w:rsid w:val="007E5401"/>
    <w:rsid w:val="007E57A5"/>
    <w:rsid w:val="007E5A20"/>
    <w:rsid w:val="007E5CFD"/>
    <w:rsid w:val="007E6002"/>
    <w:rsid w:val="007E6497"/>
    <w:rsid w:val="007E6BAC"/>
    <w:rsid w:val="007E778D"/>
    <w:rsid w:val="007E7D21"/>
    <w:rsid w:val="007F0715"/>
    <w:rsid w:val="007F08FD"/>
    <w:rsid w:val="007F1727"/>
    <w:rsid w:val="007F1C13"/>
    <w:rsid w:val="007F1CC4"/>
    <w:rsid w:val="007F1DF6"/>
    <w:rsid w:val="007F24CF"/>
    <w:rsid w:val="007F2BF5"/>
    <w:rsid w:val="007F34A0"/>
    <w:rsid w:val="007F3D80"/>
    <w:rsid w:val="007F4077"/>
    <w:rsid w:val="007F4237"/>
    <w:rsid w:val="007F4EA5"/>
    <w:rsid w:val="007F543E"/>
    <w:rsid w:val="007F6E69"/>
    <w:rsid w:val="007F6FA9"/>
    <w:rsid w:val="007F722D"/>
    <w:rsid w:val="007F77A2"/>
    <w:rsid w:val="007F7852"/>
    <w:rsid w:val="007F7C61"/>
    <w:rsid w:val="007F7C71"/>
    <w:rsid w:val="008003F2"/>
    <w:rsid w:val="00800901"/>
    <w:rsid w:val="0080153E"/>
    <w:rsid w:val="00802240"/>
    <w:rsid w:val="00803329"/>
    <w:rsid w:val="00803657"/>
    <w:rsid w:val="00803F5F"/>
    <w:rsid w:val="008045CB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3093"/>
    <w:rsid w:val="008136DD"/>
    <w:rsid w:val="00813868"/>
    <w:rsid w:val="008148C4"/>
    <w:rsid w:val="008149BD"/>
    <w:rsid w:val="00814A98"/>
    <w:rsid w:val="00815B7D"/>
    <w:rsid w:val="008160CD"/>
    <w:rsid w:val="00816939"/>
    <w:rsid w:val="00817621"/>
    <w:rsid w:val="00817998"/>
    <w:rsid w:val="00817D51"/>
    <w:rsid w:val="00817D78"/>
    <w:rsid w:val="00817EEC"/>
    <w:rsid w:val="00817F48"/>
    <w:rsid w:val="00821316"/>
    <w:rsid w:val="00821698"/>
    <w:rsid w:val="00821776"/>
    <w:rsid w:val="0082189A"/>
    <w:rsid w:val="00821900"/>
    <w:rsid w:val="0082195F"/>
    <w:rsid w:val="00821A4D"/>
    <w:rsid w:val="00821C7F"/>
    <w:rsid w:val="00821F18"/>
    <w:rsid w:val="008225A5"/>
    <w:rsid w:val="00822CB1"/>
    <w:rsid w:val="00822FCB"/>
    <w:rsid w:val="00823109"/>
    <w:rsid w:val="00823661"/>
    <w:rsid w:val="00823A31"/>
    <w:rsid w:val="00824098"/>
    <w:rsid w:val="008244F2"/>
    <w:rsid w:val="008245A6"/>
    <w:rsid w:val="00824BFD"/>
    <w:rsid w:val="00824D9C"/>
    <w:rsid w:val="00825128"/>
    <w:rsid w:val="00825364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3125"/>
    <w:rsid w:val="00833607"/>
    <w:rsid w:val="00833D7A"/>
    <w:rsid w:val="00833E2F"/>
    <w:rsid w:val="0083436B"/>
    <w:rsid w:val="008344EC"/>
    <w:rsid w:val="008345D9"/>
    <w:rsid w:val="0083495A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109"/>
    <w:rsid w:val="0083729D"/>
    <w:rsid w:val="0084007D"/>
    <w:rsid w:val="008420F0"/>
    <w:rsid w:val="00842573"/>
    <w:rsid w:val="00842ADF"/>
    <w:rsid w:val="00842AEF"/>
    <w:rsid w:val="0084322F"/>
    <w:rsid w:val="008452B9"/>
    <w:rsid w:val="00845363"/>
    <w:rsid w:val="0084637D"/>
    <w:rsid w:val="00846F28"/>
    <w:rsid w:val="008470EF"/>
    <w:rsid w:val="008472B0"/>
    <w:rsid w:val="00847957"/>
    <w:rsid w:val="00847C25"/>
    <w:rsid w:val="00850715"/>
    <w:rsid w:val="00850CE8"/>
    <w:rsid w:val="00850E65"/>
    <w:rsid w:val="00851078"/>
    <w:rsid w:val="00851DA8"/>
    <w:rsid w:val="00852137"/>
    <w:rsid w:val="008524F0"/>
    <w:rsid w:val="008531CD"/>
    <w:rsid w:val="00853840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6101"/>
    <w:rsid w:val="00866447"/>
    <w:rsid w:val="00866495"/>
    <w:rsid w:val="0086656A"/>
    <w:rsid w:val="00866604"/>
    <w:rsid w:val="00866744"/>
    <w:rsid w:val="0086727B"/>
    <w:rsid w:val="00867D86"/>
    <w:rsid w:val="0087021E"/>
    <w:rsid w:val="00870726"/>
    <w:rsid w:val="00870D7D"/>
    <w:rsid w:val="00871199"/>
    <w:rsid w:val="008713C0"/>
    <w:rsid w:val="00871C84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0BA"/>
    <w:rsid w:val="00875139"/>
    <w:rsid w:val="008751D8"/>
    <w:rsid w:val="00875410"/>
    <w:rsid w:val="008762DE"/>
    <w:rsid w:val="008762E9"/>
    <w:rsid w:val="008765D3"/>
    <w:rsid w:val="00876CEC"/>
    <w:rsid w:val="00876F93"/>
    <w:rsid w:val="0088015C"/>
    <w:rsid w:val="008802E9"/>
    <w:rsid w:val="008804AB"/>
    <w:rsid w:val="008804FD"/>
    <w:rsid w:val="00880B0F"/>
    <w:rsid w:val="00880B78"/>
    <w:rsid w:val="00880F1E"/>
    <w:rsid w:val="008815D1"/>
    <w:rsid w:val="00882419"/>
    <w:rsid w:val="00882EC6"/>
    <w:rsid w:val="008832B6"/>
    <w:rsid w:val="00884951"/>
    <w:rsid w:val="00884A01"/>
    <w:rsid w:val="00884B89"/>
    <w:rsid w:val="00884BA9"/>
    <w:rsid w:val="0088525C"/>
    <w:rsid w:val="00885787"/>
    <w:rsid w:val="008876FE"/>
    <w:rsid w:val="008916D3"/>
    <w:rsid w:val="00892615"/>
    <w:rsid w:val="00892AE8"/>
    <w:rsid w:val="00892E60"/>
    <w:rsid w:val="008933A6"/>
    <w:rsid w:val="008938F2"/>
    <w:rsid w:val="00894C2D"/>
    <w:rsid w:val="00894DC8"/>
    <w:rsid w:val="00895528"/>
    <w:rsid w:val="0089568A"/>
    <w:rsid w:val="00895973"/>
    <w:rsid w:val="008965DF"/>
    <w:rsid w:val="008967BE"/>
    <w:rsid w:val="00897E06"/>
    <w:rsid w:val="00897FBD"/>
    <w:rsid w:val="008A019B"/>
    <w:rsid w:val="008A01D9"/>
    <w:rsid w:val="008A02CB"/>
    <w:rsid w:val="008A119D"/>
    <w:rsid w:val="008A1A9E"/>
    <w:rsid w:val="008A1EAC"/>
    <w:rsid w:val="008A2043"/>
    <w:rsid w:val="008A22E9"/>
    <w:rsid w:val="008A259E"/>
    <w:rsid w:val="008A2FC1"/>
    <w:rsid w:val="008A3115"/>
    <w:rsid w:val="008A3907"/>
    <w:rsid w:val="008A3A5A"/>
    <w:rsid w:val="008A3FF1"/>
    <w:rsid w:val="008A4465"/>
    <w:rsid w:val="008A448B"/>
    <w:rsid w:val="008A4DAB"/>
    <w:rsid w:val="008A54D2"/>
    <w:rsid w:val="008A555B"/>
    <w:rsid w:val="008A58EE"/>
    <w:rsid w:val="008A5943"/>
    <w:rsid w:val="008A6ECA"/>
    <w:rsid w:val="008A7465"/>
    <w:rsid w:val="008A7930"/>
    <w:rsid w:val="008A7B28"/>
    <w:rsid w:val="008A7EBA"/>
    <w:rsid w:val="008B042F"/>
    <w:rsid w:val="008B0A66"/>
    <w:rsid w:val="008B0DF8"/>
    <w:rsid w:val="008B21F3"/>
    <w:rsid w:val="008B2555"/>
    <w:rsid w:val="008B2937"/>
    <w:rsid w:val="008B2C9B"/>
    <w:rsid w:val="008B45E7"/>
    <w:rsid w:val="008B471E"/>
    <w:rsid w:val="008B5010"/>
    <w:rsid w:val="008B5290"/>
    <w:rsid w:val="008B5676"/>
    <w:rsid w:val="008B57EE"/>
    <w:rsid w:val="008B5A1A"/>
    <w:rsid w:val="008B5AB1"/>
    <w:rsid w:val="008B5BE6"/>
    <w:rsid w:val="008B67B1"/>
    <w:rsid w:val="008B6FEB"/>
    <w:rsid w:val="008B7350"/>
    <w:rsid w:val="008B76D7"/>
    <w:rsid w:val="008B7F9E"/>
    <w:rsid w:val="008C01A5"/>
    <w:rsid w:val="008C057B"/>
    <w:rsid w:val="008C0BFA"/>
    <w:rsid w:val="008C1196"/>
    <w:rsid w:val="008C178D"/>
    <w:rsid w:val="008C22E1"/>
    <w:rsid w:val="008C2613"/>
    <w:rsid w:val="008C3318"/>
    <w:rsid w:val="008C3BEB"/>
    <w:rsid w:val="008C440D"/>
    <w:rsid w:val="008C47F1"/>
    <w:rsid w:val="008C5E85"/>
    <w:rsid w:val="008D0783"/>
    <w:rsid w:val="008D0D56"/>
    <w:rsid w:val="008D1599"/>
    <w:rsid w:val="008D163C"/>
    <w:rsid w:val="008D3150"/>
    <w:rsid w:val="008D339E"/>
    <w:rsid w:val="008D38B9"/>
    <w:rsid w:val="008D39F4"/>
    <w:rsid w:val="008D4468"/>
    <w:rsid w:val="008D4565"/>
    <w:rsid w:val="008D4C41"/>
    <w:rsid w:val="008D4C9E"/>
    <w:rsid w:val="008D6040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9B6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EF9"/>
    <w:rsid w:val="008E7481"/>
    <w:rsid w:val="008E7D85"/>
    <w:rsid w:val="008E7D8B"/>
    <w:rsid w:val="008F0075"/>
    <w:rsid w:val="008F0095"/>
    <w:rsid w:val="008F0666"/>
    <w:rsid w:val="008F0807"/>
    <w:rsid w:val="008F08E5"/>
    <w:rsid w:val="008F1746"/>
    <w:rsid w:val="008F1E01"/>
    <w:rsid w:val="008F2021"/>
    <w:rsid w:val="008F2A28"/>
    <w:rsid w:val="008F2B28"/>
    <w:rsid w:val="008F3000"/>
    <w:rsid w:val="008F30D7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6C0"/>
    <w:rsid w:val="0090096D"/>
    <w:rsid w:val="009012C2"/>
    <w:rsid w:val="0090135E"/>
    <w:rsid w:val="009016C9"/>
    <w:rsid w:val="009021E5"/>
    <w:rsid w:val="0090250B"/>
    <w:rsid w:val="00902795"/>
    <w:rsid w:val="00902B75"/>
    <w:rsid w:val="009033F1"/>
    <w:rsid w:val="00903702"/>
    <w:rsid w:val="00903962"/>
    <w:rsid w:val="00903AE3"/>
    <w:rsid w:val="00903ED2"/>
    <w:rsid w:val="0090456F"/>
    <w:rsid w:val="00905517"/>
    <w:rsid w:val="00905FC6"/>
    <w:rsid w:val="009062F7"/>
    <w:rsid w:val="00906878"/>
    <w:rsid w:val="00906AF6"/>
    <w:rsid w:val="00907734"/>
    <w:rsid w:val="0091294E"/>
    <w:rsid w:val="00913470"/>
    <w:rsid w:val="00913568"/>
    <w:rsid w:val="00913834"/>
    <w:rsid w:val="00913ADF"/>
    <w:rsid w:val="00913E01"/>
    <w:rsid w:val="00914594"/>
    <w:rsid w:val="00914D3A"/>
    <w:rsid w:val="00914ED6"/>
    <w:rsid w:val="0091543C"/>
    <w:rsid w:val="00915757"/>
    <w:rsid w:val="0091587D"/>
    <w:rsid w:val="0091591A"/>
    <w:rsid w:val="00915B81"/>
    <w:rsid w:val="00917046"/>
    <w:rsid w:val="009172BE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639"/>
    <w:rsid w:val="009226B3"/>
    <w:rsid w:val="009226FC"/>
    <w:rsid w:val="00922893"/>
    <w:rsid w:val="009233A9"/>
    <w:rsid w:val="0092427D"/>
    <w:rsid w:val="00924652"/>
    <w:rsid w:val="00925A4D"/>
    <w:rsid w:val="00925E60"/>
    <w:rsid w:val="009263ED"/>
    <w:rsid w:val="009268B9"/>
    <w:rsid w:val="00926B9C"/>
    <w:rsid w:val="00927523"/>
    <w:rsid w:val="00927765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E12"/>
    <w:rsid w:val="00933F20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80E"/>
    <w:rsid w:val="00942E95"/>
    <w:rsid w:val="0094427A"/>
    <w:rsid w:val="009444CE"/>
    <w:rsid w:val="009456F6"/>
    <w:rsid w:val="00945F8A"/>
    <w:rsid w:val="0094683D"/>
    <w:rsid w:val="00946D8C"/>
    <w:rsid w:val="009472C4"/>
    <w:rsid w:val="00947472"/>
    <w:rsid w:val="00947887"/>
    <w:rsid w:val="0095008B"/>
    <w:rsid w:val="00950A51"/>
    <w:rsid w:val="00952941"/>
    <w:rsid w:val="00952D96"/>
    <w:rsid w:val="00953245"/>
    <w:rsid w:val="0095348D"/>
    <w:rsid w:val="00953C5A"/>
    <w:rsid w:val="009552A7"/>
    <w:rsid w:val="00955CE5"/>
    <w:rsid w:val="00956450"/>
    <w:rsid w:val="009566FC"/>
    <w:rsid w:val="00957AF7"/>
    <w:rsid w:val="00960C26"/>
    <w:rsid w:val="009611A1"/>
    <w:rsid w:val="00961272"/>
    <w:rsid w:val="00961731"/>
    <w:rsid w:val="00961EED"/>
    <w:rsid w:val="00962072"/>
    <w:rsid w:val="009624CC"/>
    <w:rsid w:val="00962822"/>
    <w:rsid w:val="0096351D"/>
    <w:rsid w:val="00963739"/>
    <w:rsid w:val="0096379E"/>
    <w:rsid w:val="00963BB3"/>
    <w:rsid w:val="009640E8"/>
    <w:rsid w:val="00964DB3"/>
    <w:rsid w:val="00965F91"/>
    <w:rsid w:val="0096618B"/>
    <w:rsid w:val="00966525"/>
    <w:rsid w:val="00966FD6"/>
    <w:rsid w:val="00967531"/>
    <w:rsid w:val="00970E4C"/>
    <w:rsid w:val="009711DC"/>
    <w:rsid w:val="00971506"/>
    <w:rsid w:val="00972463"/>
    <w:rsid w:val="009727AD"/>
    <w:rsid w:val="00973587"/>
    <w:rsid w:val="00974DC5"/>
    <w:rsid w:val="00975E2A"/>
    <w:rsid w:val="0097618F"/>
    <w:rsid w:val="00976735"/>
    <w:rsid w:val="00976909"/>
    <w:rsid w:val="00977835"/>
    <w:rsid w:val="00980219"/>
    <w:rsid w:val="0098039F"/>
    <w:rsid w:val="00980599"/>
    <w:rsid w:val="00980E8C"/>
    <w:rsid w:val="00981345"/>
    <w:rsid w:val="00981B43"/>
    <w:rsid w:val="00981E76"/>
    <w:rsid w:val="009825D0"/>
    <w:rsid w:val="00982BBD"/>
    <w:rsid w:val="00983202"/>
    <w:rsid w:val="009832A8"/>
    <w:rsid w:val="009847B3"/>
    <w:rsid w:val="00984E2D"/>
    <w:rsid w:val="009854E3"/>
    <w:rsid w:val="00985E2A"/>
    <w:rsid w:val="00985EF7"/>
    <w:rsid w:val="00986010"/>
    <w:rsid w:val="0098618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B0"/>
    <w:rsid w:val="009926ED"/>
    <w:rsid w:val="0099271F"/>
    <w:rsid w:val="009928E3"/>
    <w:rsid w:val="00992B64"/>
    <w:rsid w:val="00992CF3"/>
    <w:rsid w:val="0099343A"/>
    <w:rsid w:val="0099365D"/>
    <w:rsid w:val="009936FB"/>
    <w:rsid w:val="009937D5"/>
    <w:rsid w:val="00994459"/>
    <w:rsid w:val="009944AC"/>
    <w:rsid w:val="009945B1"/>
    <w:rsid w:val="00994739"/>
    <w:rsid w:val="009959A1"/>
    <w:rsid w:val="00995EF7"/>
    <w:rsid w:val="00995FB8"/>
    <w:rsid w:val="009965C2"/>
    <w:rsid w:val="009966B1"/>
    <w:rsid w:val="00996764"/>
    <w:rsid w:val="00997300"/>
    <w:rsid w:val="009977D7"/>
    <w:rsid w:val="00997A1B"/>
    <w:rsid w:val="00997B1B"/>
    <w:rsid w:val="009A0DE0"/>
    <w:rsid w:val="009A1139"/>
    <w:rsid w:val="009A182C"/>
    <w:rsid w:val="009A258D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5BE"/>
    <w:rsid w:val="009A5AA7"/>
    <w:rsid w:val="009A62EE"/>
    <w:rsid w:val="009A668F"/>
    <w:rsid w:val="009A6C80"/>
    <w:rsid w:val="009A6F69"/>
    <w:rsid w:val="009A76E7"/>
    <w:rsid w:val="009A7AF0"/>
    <w:rsid w:val="009B0222"/>
    <w:rsid w:val="009B053D"/>
    <w:rsid w:val="009B0BBE"/>
    <w:rsid w:val="009B0D60"/>
    <w:rsid w:val="009B0DA4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C02C1"/>
    <w:rsid w:val="009C02E7"/>
    <w:rsid w:val="009C0A91"/>
    <w:rsid w:val="009C1BFC"/>
    <w:rsid w:val="009C1E8C"/>
    <w:rsid w:val="009C2046"/>
    <w:rsid w:val="009C213E"/>
    <w:rsid w:val="009C2DD2"/>
    <w:rsid w:val="009C3A9B"/>
    <w:rsid w:val="009C3C28"/>
    <w:rsid w:val="009C3F3C"/>
    <w:rsid w:val="009C43F1"/>
    <w:rsid w:val="009C519C"/>
    <w:rsid w:val="009C51D5"/>
    <w:rsid w:val="009C55DE"/>
    <w:rsid w:val="009C64BA"/>
    <w:rsid w:val="009C673B"/>
    <w:rsid w:val="009C67EC"/>
    <w:rsid w:val="009D0004"/>
    <w:rsid w:val="009D04D5"/>
    <w:rsid w:val="009D05EB"/>
    <w:rsid w:val="009D073C"/>
    <w:rsid w:val="009D08BD"/>
    <w:rsid w:val="009D1A11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194"/>
    <w:rsid w:val="009E0836"/>
    <w:rsid w:val="009E1185"/>
    <w:rsid w:val="009E11EF"/>
    <w:rsid w:val="009E128E"/>
    <w:rsid w:val="009E189C"/>
    <w:rsid w:val="009E19CB"/>
    <w:rsid w:val="009E2E66"/>
    <w:rsid w:val="009E2F0F"/>
    <w:rsid w:val="009E36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99C"/>
    <w:rsid w:val="009E6E52"/>
    <w:rsid w:val="009E7285"/>
    <w:rsid w:val="009E72BC"/>
    <w:rsid w:val="009E74F5"/>
    <w:rsid w:val="009E7791"/>
    <w:rsid w:val="009E7831"/>
    <w:rsid w:val="009F00E6"/>
    <w:rsid w:val="009F0AA9"/>
    <w:rsid w:val="009F193B"/>
    <w:rsid w:val="009F19DE"/>
    <w:rsid w:val="009F29FB"/>
    <w:rsid w:val="009F32E0"/>
    <w:rsid w:val="009F34D2"/>
    <w:rsid w:val="009F3986"/>
    <w:rsid w:val="009F3EEC"/>
    <w:rsid w:val="009F40E0"/>
    <w:rsid w:val="009F4607"/>
    <w:rsid w:val="009F4C13"/>
    <w:rsid w:val="009F4E3F"/>
    <w:rsid w:val="009F5267"/>
    <w:rsid w:val="009F5A15"/>
    <w:rsid w:val="009F5BD7"/>
    <w:rsid w:val="009F69B2"/>
    <w:rsid w:val="009F70F5"/>
    <w:rsid w:val="009F76A7"/>
    <w:rsid w:val="009F7900"/>
    <w:rsid w:val="009F7D66"/>
    <w:rsid w:val="00A00204"/>
    <w:rsid w:val="00A00286"/>
    <w:rsid w:val="00A0034A"/>
    <w:rsid w:val="00A00859"/>
    <w:rsid w:val="00A00F75"/>
    <w:rsid w:val="00A0118D"/>
    <w:rsid w:val="00A012DE"/>
    <w:rsid w:val="00A01D7B"/>
    <w:rsid w:val="00A0224B"/>
    <w:rsid w:val="00A02290"/>
    <w:rsid w:val="00A027E6"/>
    <w:rsid w:val="00A027F5"/>
    <w:rsid w:val="00A02D27"/>
    <w:rsid w:val="00A03B62"/>
    <w:rsid w:val="00A05C6C"/>
    <w:rsid w:val="00A05FC1"/>
    <w:rsid w:val="00A06408"/>
    <w:rsid w:val="00A06CDE"/>
    <w:rsid w:val="00A07509"/>
    <w:rsid w:val="00A078AA"/>
    <w:rsid w:val="00A106BA"/>
    <w:rsid w:val="00A1221F"/>
    <w:rsid w:val="00A13D72"/>
    <w:rsid w:val="00A14191"/>
    <w:rsid w:val="00A14DE9"/>
    <w:rsid w:val="00A14E8D"/>
    <w:rsid w:val="00A15B75"/>
    <w:rsid w:val="00A16292"/>
    <w:rsid w:val="00A16956"/>
    <w:rsid w:val="00A16A4B"/>
    <w:rsid w:val="00A17410"/>
    <w:rsid w:val="00A2028F"/>
    <w:rsid w:val="00A20C5A"/>
    <w:rsid w:val="00A20D44"/>
    <w:rsid w:val="00A215B2"/>
    <w:rsid w:val="00A2186C"/>
    <w:rsid w:val="00A218A1"/>
    <w:rsid w:val="00A21F22"/>
    <w:rsid w:val="00A2280E"/>
    <w:rsid w:val="00A22BAC"/>
    <w:rsid w:val="00A22CD3"/>
    <w:rsid w:val="00A22CF9"/>
    <w:rsid w:val="00A22FA0"/>
    <w:rsid w:val="00A2327D"/>
    <w:rsid w:val="00A233C2"/>
    <w:rsid w:val="00A23633"/>
    <w:rsid w:val="00A23A7D"/>
    <w:rsid w:val="00A23DCE"/>
    <w:rsid w:val="00A23FD1"/>
    <w:rsid w:val="00A24875"/>
    <w:rsid w:val="00A24B59"/>
    <w:rsid w:val="00A25018"/>
    <w:rsid w:val="00A255A6"/>
    <w:rsid w:val="00A25F05"/>
    <w:rsid w:val="00A2602F"/>
    <w:rsid w:val="00A2732C"/>
    <w:rsid w:val="00A27330"/>
    <w:rsid w:val="00A2792B"/>
    <w:rsid w:val="00A27B25"/>
    <w:rsid w:val="00A303E0"/>
    <w:rsid w:val="00A309F2"/>
    <w:rsid w:val="00A30AD2"/>
    <w:rsid w:val="00A314B8"/>
    <w:rsid w:val="00A32097"/>
    <w:rsid w:val="00A32A14"/>
    <w:rsid w:val="00A3398D"/>
    <w:rsid w:val="00A33E0D"/>
    <w:rsid w:val="00A33E11"/>
    <w:rsid w:val="00A33F4E"/>
    <w:rsid w:val="00A348B6"/>
    <w:rsid w:val="00A34AB0"/>
    <w:rsid w:val="00A3565F"/>
    <w:rsid w:val="00A35830"/>
    <w:rsid w:val="00A36D01"/>
    <w:rsid w:val="00A37AF3"/>
    <w:rsid w:val="00A37F68"/>
    <w:rsid w:val="00A40321"/>
    <w:rsid w:val="00A40329"/>
    <w:rsid w:val="00A4077E"/>
    <w:rsid w:val="00A40793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929"/>
    <w:rsid w:val="00A43D6C"/>
    <w:rsid w:val="00A4648C"/>
    <w:rsid w:val="00A466FB"/>
    <w:rsid w:val="00A467FB"/>
    <w:rsid w:val="00A46AB2"/>
    <w:rsid w:val="00A472C7"/>
    <w:rsid w:val="00A479F0"/>
    <w:rsid w:val="00A5020A"/>
    <w:rsid w:val="00A50777"/>
    <w:rsid w:val="00A519CD"/>
    <w:rsid w:val="00A51E85"/>
    <w:rsid w:val="00A5238A"/>
    <w:rsid w:val="00A52554"/>
    <w:rsid w:val="00A528E1"/>
    <w:rsid w:val="00A53449"/>
    <w:rsid w:val="00A53813"/>
    <w:rsid w:val="00A539BC"/>
    <w:rsid w:val="00A53A83"/>
    <w:rsid w:val="00A53E5F"/>
    <w:rsid w:val="00A546C1"/>
    <w:rsid w:val="00A54CFA"/>
    <w:rsid w:val="00A54EF4"/>
    <w:rsid w:val="00A55646"/>
    <w:rsid w:val="00A55D46"/>
    <w:rsid w:val="00A56878"/>
    <w:rsid w:val="00A56E2D"/>
    <w:rsid w:val="00A56F3F"/>
    <w:rsid w:val="00A57BF5"/>
    <w:rsid w:val="00A60C22"/>
    <w:rsid w:val="00A61001"/>
    <w:rsid w:val="00A6108F"/>
    <w:rsid w:val="00A61619"/>
    <w:rsid w:val="00A61CB8"/>
    <w:rsid w:val="00A61DAB"/>
    <w:rsid w:val="00A621BE"/>
    <w:rsid w:val="00A630B3"/>
    <w:rsid w:val="00A6384B"/>
    <w:rsid w:val="00A648E9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734"/>
    <w:rsid w:val="00A768E6"/>
    <w:rsid w:val="00A76A6A"/>
    <w:rsid w:val="00A76F87"/>
    <w:rsid w:val="00A770A6"/>
    <w:rsid w:val="00A77A01"/>
    <w:rsid w:val="00A77DCA"/>
    <w:rsid w:val="00A77E34"/>
    <w:rsid w:val="00A80197"/>
    <w:rsid w:val="00A807D2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C27"/>
    <w:rsid w:val="00A876C4"/>
    <w:rsid w:val="00A879F7"/>
    <w:rsid w:val="00A904A1"/>
    <w:rsid w:val="00A90ACC"/>
    <w:rsid w:val="00A914A3"/>
    <w:rsid w:val="00A91775"/>
    <w:rsid w:val="00A92752"/>
    <w:rsid w:val="00A938E6"/>
    <w:rsid w:val="00A93EBA"/>
    <w:rsid w:val="00A93FE5"/>
    <w:rsid w:val="00A940AF"/>
    <w:rsid w:val="00A943B4"/>
    <w:rsid w:val="00A9469B"/>
    <w:rsid w:val="00A9516B"/>
    <w:rsid w:val="00A95651"/>
    <w:rsid w:val="00A95DE6"/>
    <w:rsid w:val="00A96AC1"/>
    <w:rsid w:val="00A96F98"/>
    <w:rsid w:val="00A970AF"/>
    <w:rsid w:val="00A97277"/>
    <w:rsid w:val="00A9766F"/>
    <w:rsid w:val="00A97DE5"/>
    <w:rsid w:val="00A97E11"/>
    <w:rsid w:val="00AA0008"/>
    <w:rsid w:val="00AA135E"/>
    <w:rsid w:val="00AA1802"/>
    <w:rsid w:val="00AA1B65"/>
    <w:rsid w:val="00AA1D20"/>
    <w:rsid w:val="00AA1EC5"/>
    <w:rsid w:val="00AA24E4"/>
    <w:rsid w:val="00AA2FFD"/>
    <w:rsid w:val="00AA46CB"/>
    <w:rsid w:val="00AA4A58"/>
    <w:rsid w:val="00AA539C"/>
    <w:rsid w:val="00AA541B"/>
    <w:rsid w:val="00AA569E"/>
    <w:rsid w:val="00AA5E17"/>
    <w:rsid w:val="00AA5F58"/>
    <w:rsid w:val="00AA6284"/>
    <w:rsid w:val="00AA7933"/>
    <w:rsid w:val="00AA7B4F"/>
    <w:rsid w:val="00AA7EED"/>
    <w:rsid w:val="00AB01BA"/>
    <w:rsid w:val="00AB071F"/>
    <w:rsid w:val="00AB082E"/>
    <w:rsid w:val="00AB0B0A"/>
    <w:rsid w:val="00AB0DAE"/>
    <w:rsid w:val="00AB0E1C"/>
    <w:rsid w:val="00AB1249"/>
    <w:rsid w:val="00AB22F0"/>
    <w:rsid w:val="00AB38EB"/>
    <w:rsid w:val="00AB42C7"/>
    <w:rsid w:val="00AB493B"/>
    <w:rsid w:val="00AB4BF1"/>
    <w:rsid w:val="00AB4C2F"/>
    <w:rsid w:val="00AB4E2E"/>
    <w:rsid w:val="00AB4F34"/>
    <w:rsid w:val="00AB6207"/>
    <w:rsid w:val="00AB6565"/>
    <w:rsid w:val="00AB6930"/>
    <w:rsid w:val="00AB7088"/>
    <w:rsid w:val="00AB7BF0"/>
    <w:rsid w:val="00AB7E13"/>
    <w:rsid w:val="00AB7E90"/>
    <w:rsid w:val="00AC02C1"/>
    <w:rsid w:val="00AC0892"/>
    <w:rsid w:val="00AC0AB6"/>
    <w:rsid w:val="00AC0E2E"/>
    <w:rsid w:val="00AC1C26"/>
    <w:rsid w:val="00AC1F85"/>
    <w:rsid w:val="00AC341A"/>
    <w:rsid w:val="00AC3738"/>
    <w:rsid w:val="00AC385F"/>
    <w:rsid w:val="00AC4811"/>
    <w:rsid w:val="00AC4C1B"/>
    <w:rsid w:val="00AC5065"/>
    <w:rsid w:val="00AC54E1"/>
    <w:rsid w:val="00AC589B"/>
    <w:rsid w:val="00AC58F3"/>
    <w:rsid w:val="00AC6636"/>
    <w:rsid w:val="00AC6863"/>
    <w:rsid w:val="00AC6A05"/>
    <w:rsid w:val="00AC6F34"/>
    <w:rsid w:val="00AC70B0"/>
    <w:rsid w:val="00AC713E"/>
    <w:rsid w:val="00AC71A9"/>
    <w:rsid w:val="00AC7460"/>
    <w:rsid w:val="00AD0D40"/>
    <w:rsid w:val="00AD1084"/>
    <w:rsid w:val="00AD190A"/>
    <w:rsid w:val="00AD1B18"/>
    <w:rsid w:val="00AD209D"/>
    <w:rsid w:val="00AD346E"/>
    <w:rsid w:val="00AD35ED"/>
    <w:rsid w:val="00AD3CAD"/>
    <w:rsid w:val="00AD4C0A"/>
    <w:rsid w:val="00AD50AC"/>
    <w:rsid w:val="00AD5275"/>
    <w:rsid w:val="00AD5BDE"/>
    <w:rsid w:val="00AD6145"/>
    <w:rsid w:val="00AD6631"/>
    <w:rsid w:val="00AD6B33"/>
    <w:rsid w:val="00AD6C8E"/>
    <w:rsid w:val="00AD6D2B"/>
    <w:rsid w:val="00AD739E"/>
    <w:rsid w:val="00AD7893"/>
    <w:rsid w:val="00AD7992"/>
    <w:rsid w:val="00AD7AFE"/>
    <w:rsid w:val="00AD7EFE"/>
    <w:rsid w:val="00AE0009"/>
    <w:rsid w:val="00AE0F57"/>
    <w:rsid w:val="00AE1627"/>
    <w:rsid w:val="00AE1772"/>
    <w:rsid w:val="00AE2606"/>
    <w:rsid w:val="00AE29C9"/>
    <w:rsid w:val="00AE33A3"/>
    <w:rsid w:val="00AE3442"/>
    <w:rsid w:val="00AE3C76"/>
    <w:rsid w:val="00AE4539"/>
    <w:rsid w:val="00AE4A5C"/>
    <w:rsid w:val="00AE5D2F"/>
    <w:rsid w:val="00AE6A70"/>
    <w:rsid w:val="00AF039E"/>
    <w:rsid w:val="00AF06F9"/>
    <w:rsid w:val="00AF1DB2"/>
    <w:rsid w:val="00AF2A56"/>
    <w:rsid w:val="00AF2ECD"/>
    <w:rsid w:val="00AF2FD9"/>
    <w:rsid w:val="00AF3ADE"/>
    <w:rsid w:val="00AF3EA1"/>
    <w:rsid w:val="00AF44FF"/>
    <w:rsid w:val="00AF45CF"/>
    <w:rsid w:val="00AF4E4C"/>
    <w:rsid w:val="00AF58EF"/>
    <w:rsid w:val="00AF5C0F"/>
    <w:rsid w:val="00AF6472"/>
    <w:rsid w:val="00AF67F1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19FC"/>
    <w:rsid w:val="00B01A53"/>
    <w:rsid w:val="00B01FB6"/>
    <w:rsid w:val="00B02B29"/>
    <w:rsid w:val="00B02D79"/>
    <w:rsid w:val="00B032DB"/>
    <w:rsid w:val="00B036A3"/>
    <w:rsid w:val="00B03912"/>
    <w:rsid w:val="00B05C03"/>
    <w:rsid w:val="00B06BDC"/>
    <w:rsid w:val="00B07611"/>
    <w:rsid w:val="00B07E53"/>
    <w:rsid w:val="00B07F68"/>
    <w:rsid w:val="00B1049E"/>
    <w:rsid w:val="00B1075E"/>
    <w:rsid w:val="00B10AE0"/>
    <w:rsid w:val="00B10DFA"/>
    <w:rsid w:val="00B118B5"/>
    <w:rsid w:val="00B125D8"/>
    <w:rsid w:val="00B12AD6"/>
    <w:rsid w:val="00B12DF5"/>
    <w:rsid w:val="00B13954"/>
    <w:rsid w:val="00B13CF8"/>
    <w:rsid w:val="00B13EAE"/>
    <w:rsid w:val="00B13FCA"/>
    <w:rsid w:val="00B141F6"/>
    <w:rsid w:val="00B14AFB"/>
    <w:rsid w:val="00B1513F"/>
    <w:rsid w:val="00B15535"/>
    <w:rsid w:val="00B157F6"/>
    <w:rsid w:val="00B159A0"/>
    <w:rsid w:val="00B15DFA"/>
    <w:rsid w:val="00B160EA"/>
    <w:rsid w:val="00B17128"/>
    <w:rsid w:val="00B175E8"/>
    <w:rsid w:val="00B20E87"/>
    <w:rsid w:val="00B215D9"/>
    <w:rsid w:val="00B21E3F"/>
    <w:rsid w:val="00B22299"/>
    <w:rsid w:val="00B22FC2"/>
    <w:rsid w:val="00B2320A"/>
    <w:rsid w:val="00B24762"/>
    <w:rsid w:val="00B249B7"/>
    <w:rsid w:val="00B24E81"/>
    <w:rsid w:val="00B24EA4"/>
    <w:rsid w:val="00B253AB"/>
    <w:rsid w:val="00B25850"/>
    <w:rsid w:val="00B259DD"/>
    <w:rsid w:val="00B26557"/>
    <w:rsid w:val="00B26A85"/>
    <w:rsid w:val="00B27A9C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4160"/>
    <w:rsid w:val="00B34D1C"/>
    <w:rsid w:val="00B353FA"/>
    <w:rsid w:val="00B35BA4"/>
    <w:rsid w:val="00B36354"/>
    <w:rsid w:val="00B36371"/>
    <w:rsid w:val="00B36A9D"/>
    <w:rsid w:val="00B36F73"/>
    <w:rsid w:val="00B373CA"/>
    <w:rsid w:val="00B40186"/>
    <w:rsid w:val="00B40292"/>
    <w:rsid w:val="00B40C02"/>
    <w:rsid w:val="00B40E6F"/>
    <w:rsid w:val="00B41318"/>
    <w:rsid w:val="00B4132E"/>
    <w:rsid w:val="00B4157A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A60"/>
    <w:rsid w:val="00B45015"/>
    <w:rsid w:val="00B47AFE"/>
    <w:rsid w:val="00B47E98"/>
    <w:rsid w:val="00B5015C"/>
    <w:rsid w:val="00B507CD"/>
    <w:rsid w:val="00B50FA0"/>
    <w:rsid w:val="00B518B0"/>
    <w:rsid w:val="00B5268B"/>
    <w:rsid w:val="00B528D0"/>
    <w:rsid w:val="00B5311B"/>
    <w:rsid w:val="00B5388D"/>
    <w:rsid w:val="00B540B9"/>
    <w:rsid w:val="00B54E2E"/>
    <w:rsid w:val="00B56472"/>
    <w:rsid w:val="00B56799"/>
    <w:rsid w:val="00B56D20"/>
    <w:rsid w:val="00B572BE"/>
    <w:rsid w:val="00B57407"/>
    <w:rsid w:val="00B5767A"/>
    <w:rsid w:val="00B57FE8"/>
    <w:rsid w:val="00B6080B"/>
    <w:rsid w:val="00B6106B"/>
    <w:rsid w:val="00B62962"/>
    <w:rsid w:val="00B63337"/>
    <w:rsid w:val="00B637B6"/>
    <w:rsid w:val="00B6402D"/>
    <w:rsid w:val="00B641E3"/>
    <w:rsid w:val="00B65001"/>
    <w:rsid w:val="00B65772"/>
    <w:rsid w:val="00B657C7"/>
    <w:rsid w:val="00B65822"/>
    <w:rsid w:val="00B66384"/>
    <w:rsid w:val="00B663D1"/>
    <w:rsid w:val="00B6729C"/>
    <w:rsid w:val="00B679DD"/>
    <w:rsid w:val="00B70011"/>
    <w:rsid w:val="00B70161"/>
    <w:rsid w:val="00B703F9"/>
    <w:rsid w:val="00B706F0"/>
    <w:rsid w:val="00B70C98"/>
    <w:rsid w:val="00B70CA2"/>
    <w:rsid w:val="00B71439"/>
    <w:rsid w:val="00B7231B"/>
    <w:rsid w:val="00B7244D"/>
    <w:rsid w:val="00B7267A"/>
    <w:rsid w:val="00B72D22"/>
    <w:rsid w:val="00B73627"/>
    <w:rsid w:val="00B73B27"/>
    <w:rsid w:val="00B73F59"/>
    <w:rsid w:val="00B74751"/>
    <w:rsid w:val="00B74E19"/>
    <w:rsid w:val="00B7507E"/>
    <w:rsid w:val="00B75206"/>
    <w:rsid w:val="00B75712"/>
    <w:rsid w:val="00B76042"/>
    <w:rsid w:val="00B765C6"/>
    <w:rsid w:val="00B76903"/>
    <w:rsid w:val="00B76C9C"/>
    <w:rsid w:val="00B7758F"/>
    <w:rsid w:val="00B77936"/>
    <w:rsid w:val="00B77DD3"/>
    <w:rsid w:val="00B808D6"/>
    <w:rsid w:val="00B8113F"/>
    <w:rsid w:val="00B81A05"/>
    <w:rsid w:val="00B81DA7"/>
    <w:rsid w:val="00B82613"/>
    <w:rsid w:val="00B82D33"/>
    <w:rsid w:val="00B8458D"/>
    <w:rsid w:val="00B85A32"/>
    <w:rsid w:val="00B867B2"/>
    <w:rsid w:val="00B86ED1"/>
    <w:rsid w:val="00B87080"/>
    <w:rsid w:val="00B8720E"/>
    <w:rsid w:val="00B8799E"/>
    <w:rsid w:val="00B87DDC"/>
    <w:rsid w:val="00B900C3"/>
    <w:rsid w:val="00B908FB"/>
    <w:rsid w:val="00B90AEE"/>
    <w:rsid w:val="00B90C16"/>
    <w:rsid w:val="00B910BD"/>
    <w:rsid w:val="00B913F2"/>
    <w:rsid w:val="00B916D6"/>
    <w:rsid w:val="00B91D76"/>
    <w:rsid w:val="00B91DA9"/>
    <w:rsid w:val="00B91F2D"/>
    <w:rsid w:val="00B9290E"/>
    <w:rsid w:val="00B92B7F"/>
    <w:rsid w:val="00B93008"/>
    <w:rsid w:val="00B9327B"/>
    <w:rsid w:val="00B933C3"/>
    <w:rsid w:val="00B93A16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42C8"/>
    <w:rsid w:val="00BA546D"/>
    <w:rsid w:val="00BA6159"/>
    <w:rsid w:val="00BA70AC"/>
    <w:rsid w:val="00BA7311"/>
    <w:rsid w:val="00BA7D32"/>
    <w:rsid w:val="00BB0142"/>
    <w:rsid w:val="00BB045C"/>
    <w:rsid w:val="00BB04BD"/>
    <w:rsid w:val="00BB0D1E"/>
    <w:rsid w:val="00BB197E"/>
    <w:rsid w:val="00BB1B35"/>
    <w:rsid w:val="00BB2443"/>
    <w:rsid w:val="00BB29FC"/>
    <w:rsid w:val="00BB31F0"/>
    <w:rsid w:val="00BB3203"/>
    <w:rsid w:val="00BB3E2B"/>
    <w:rsid w:val="00BB43A0"/>
    <w:rsid w:val="00BB4CB5"/>
    <w:rsid w:val="00BB51AD"/>
    <w:rsid w:val="00BB56C3"/>
    <w:rsid w:val="00BB586C"/>
    <w:rsid w:val="00BB58BB"/>
    <w:rsid w:val="00BB5BDB"/>
    <w:rsid w:val="00BB5E13"/>
    <w:rsid w:val="00BB5EEE"/>
    <w:rsid w:val="00BB6434"/>
    <w:rsid w:val="00BB6711"/>
    <w:rsid w:val="00BB6893"/>
    <w:rsid w:val="00BB6ACC"/>
    <w:rsid w:val="00BB6AF7"/>
    <w:rsid w:val="00BB72E6"/>
    <w:rsid w:val="00BB7832"/>
    <w:rsid w:val="00BB7B14"/>
    <w:rsid w:val="00BB7FC1"/>
    <w:rsid w:val="00BC00E7"/>
    <w:rsid w:val="00BC1602"/>
    <w:rsid w:val="00BC1E83"/>
    <w:rsid w:val="00BC201D"/>
    <w:rsid w:val="00BC2158"/>
    <w:rsid w:val="00BC2762"/>
    <w:rsid w:val="00BC2DB8"/>
    <w:rsid w:val="00BC3467"/>
    <w:rsid w:val="00BC37AC"/>
    <w:rsid w:val="00BC38B7"/>
    <w:rsid w:val="00BC41A5"/>
    <w:rsid w:val="00BC515A"/>
    <w:rsid w:val="00BC518D"/>
    <w:rsid w:val="00BC5741"/>
    <w:rsid w:val="00BC5980"/>
    <w:rsid w:val="00BC5AA7"/>
    <w:rsid w:val="00BC6642"/>
    <w:rsid w:val="00BC6CC1"/>
    <w:rsid w:val="00BC6CF3"/>
    <w:rsid w:val="00BC6F67"/>
    <w:rsid w:val="00BC7801"/>
    <w:rsid w:val="00BC78C6"/>
    <w:rsid w:val="00BC79E7"/>
    <w:rsid w:val="00BC7D93"/>
    <w:rsid w:val="00BC7F49"/>
    <w:rsid w:val="00BD00D6"/>
    <w:rsid w:val="00BD17DB"/>
    <w:rsid w:val="00BD2BE8"/>
    <w:rsid w:val="00BD2E2A"/>
    <w:rsid w:val="00BD314F"/>
    <w:rsid w:val="00BD3799"/>
    <w:rsid w:val="00BD44A1"/>
    <w:rsid w:val="00BD48BD"/>
    <w:rsid w:val="00BD4AFC"/>
    <w:rsid w:val="00BD527F"/>
    <w:rsid w:val="00BD52F5"/>
    <w:rsid w:val="00BD53D3"/>
    <w:rsid w:val="00BD548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3B3"/>
    <w:rsid w:val="00BE34FB"/>
    <w:rsid w:val="00BE36C0"/>
    <w:rsid w:val="00BE38F0"/>
    <w:rsid w:val="00BE4808"/>
    <w:rsid w:val="00BE48B4"/>
    <w:rsid w:val="00BE4D40"/>
    <w:rsid w:val="00BE5756"/>
    <w:rsid w:val="00BE5E78"/>
    <w:rsid w:val="00BE66C8"/>
    <w:rsid w:val="00BE700C"/>
    <w:rsid w:val="00BE7610"/>
    <w:rsid w:val="00BE787F"/>
    <w:rsid w:val="00BE7D74"/>
    <w:rsid w:val="00BE7F3E"/>
    <w:rsid w:val="00BF003A"/>
    <w:rsid w:val="00BF04E4"/>
    <w:rsid w:val="00BF05A6"/>
    <w:rsid w:val="00BF0F82"/>
    <w:rsid w:val="00BF10BC"/>
    <w:rsid w:val="00BF2090"/>
    <w:rsid w:val="00BF2796"/>
    <w:rsid w:val="00BF28BD"/>
    <w:rsid w:val="00BF2B57"/>
    <w:rsid w:val="00BF2C93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4471"/>
    <w:rsid w:val="00BF46A1"/>
    <w:rsid w:val="00BF5655"/>
    <w:rsid w:val="00BF5E77"/>
    <w:rsid w:val="00BF5EA7"/>
    <w:rsid w:val="00BF611B"/>
    <w:rsid w:val="00BF6409"/>
    <w:rsid w:val="00BF6780"/>
    <w:rsid w:val="00BF69B6"/>
    <w:rsid w:val="00BF69E9"/>
    <w:rsid w:val="00BF6A75"/>
    <w:rsid w:val="00BF7545"/>
    <w:rsid w:val="00BF76EB"/>
    <w:rsid w:val="00C00DFF"/>
    <w:rsid w:val="00C00F34"/>
    <w:rsid w:val="00C01AEA"/>
    <w:rsid w:val="00C01ED4"/>
    <w:rsid w:val="00C02146"/>
    <w:rsid w:val="00C02B4D"/>
    <w:rsid w:val="00C02C17"/>
    <w:rsid w:val="00C02E57"/>
    <w:rsid w:val="00C03327"/>
    <w:rsid w:val="00C034CC"/>
    <w:rsid w:val="00C0417F"/>
    <w:rsid w:val="00C0426F"/>
    <w:rsid w:val="00C0438F"/>
    <w:rsid w:val="00C04AA2"/>
    <w:rsid w:val="00C04FC7"/>
    <w:rsid w:val="00C05674"/>
    <w:rsid w:val="00C061E1"/>
    <w:rsid w:val="00C06DF5"/>
    <w:rsid w:val="00C0702E"/>
    <w:rsid w:val="00C0724C"/>
    <w:rsid w:val="00C10381"/>
    <w:rsid w:val="00C11282"/>
    <w:rsid w:val="00C119EE"/>
    <w:rsid w:val="00C127BD"/>
    <w:rsid w:val="00C12A26"/>
    <w:rsid w:val="00C12A43"/>
    <w:rsid w:val="00C12E10"/>
    <w:rsid w:val="00C12F62"/>
    <w:rsid w:val="00C133E6"/>
    <w:rsid w:val="00C13BA4"/>
    <w:rsid w:val="00C13CED"/>
    <w:rsid w:val="00C13F49"/>
    <w:rsid w:val="00C14131"/>
    <w:rsid w:val="00C141E8"/>
    <w:rsid w:val="00C14E86"/>
    <w:rsid w:val="00C15818"/>
    <w:rsid w:val="00C15B26"/>
    <w:rsid w:val="00C15CC4"/>
    <w:rsid w:val="00C165FA"/>
    <w:rsid w:val="00C16A33"/>
    <w:rsid w:val="00C16C4A"/>
    <w:rsid w:val="00C17321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CB"/>
    <w:rsid w:val="00C22AD5"/>
    <w:rsid w:val="00C233EC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B07"/>
    <w:rsid w:val="00C31DEF"/>
    <w:rsid w:val="00C32409"/>
    <w:rsid w:val="00C3265F"/>
    <w:rsid w:val="00C326DF"/>
    <w:rsid w:val="00C332ED"/>
    <w:rsid w:val="00C33B0C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6D7"/>
    <w:rsid w:val="00C408C7"/>
    <w:rsid w:val="00C40CD5"/>
    <w:rsid w:val="00C40F3C"/>
    <w:rsid w:val="00C4139F"/>
    <w:rsid w:val="00C415A4"/>
    <w:rsid w:val="00C41ECB"/>
    <w:rsid w:val="00C42032"/>
    <w:rsid w:val="00C42B20"/>
    <w:rsid w:val="00C42D36"/>
    <w:rsid w:val="00C42F4F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777"/>
    <w:rsid w:val="00C47A87"/>
    <w:rsid w:val="00C50042"/>
    <w:rsid w:val="00C5144F"/>
    <w:rsid w:val="00C535AE"/>
    <w:rsid w:val="00C53B06"/>
    <w:rsid w:val="00C53C11"/>
    <w:rsid w:val="00C54095"/>
    <w:rsid w:val="00C5495A"/>
    <w:rsid w:val="00C55626"/>
    <w:rsid w:val="00C55A8D"/>
    <w:rsid w:val="00C55C85"/>
    <w:rsid w:val="00C55DB1"/>
    <w:rsid w:val="00C55F01"/>
    <w:rsid w:val="00C5616A"/>
    <w:rsid w:val="00C56369"/>
    <w:rsid w:val="00C56D2D"/>
    <w:rsid w:val="00C572FB"/>
    <w:rsid w:val="00C57805"/>
    <w:rsid w:val="00C60425"/>
    <w:rsid w:val="00C60801"/>
    <w:rsid w:val="00C62965"/>
    <w:rsid w:val="00C62E26"/>
    <w:rsid w:val="00C63229"/>
    <w:rsid w:val="00C640B3"/>
    <w:rsid w:val="00C65874"/>
    <w:rsid w:val="00C65DDD"/>
    <w:rsid w:val="00C6649D"/>
    <w:rsid w:val="00C668EB"/>
    <w:rsid w:val="00C66E0A"/>
    <w:rsid w:val="00C67B10"/>
    <w:rsid w:val="00C67B78"/>
    <w:rsid w:val="00C67D3C"/>
    <w:rsid w:val="00C70573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43CA"/>
    <w:rsid w:val="00C743E9"/>
    <w:rsid w:val="00C7449E"/>
    <w:rsid w:val="00C74AAB"/>
    <w:rsid w:val="00C74B87"/>
    <w:rsid w:val="00C74E4F"/>
    <w:rsid w:val="00C75184"/>
    <w:rsid w:val="00C75725"/>
    <w:rsid w:val="00C75E7A"/>
    <w:rsid w:val="00C76507"/>
    <w:rsid w:val="00C76563"/>
    <w:rsid w:val="00C76D73"/>
    <w:rsid w:val="00C76F14"/>
    <w:rsid w:val="00C771B2"/>
    <w:rsid w:val="00C77219"/>
    <w:rsid w:val="00C77539"/>
    <w:rsid w:val="00C779C3"/>
    <w:rsid w:val="00C779DA"/>
    <w:rsid w:val="00C77EA1"/>
    <w:rsid w:val="00C80380"/>
    <w:rsid w:val="00C808D9"/>
    <w:rsid w:val="00C80C7A"/>
    <w:rsid w:val="00C818DB"/>
    <w:rsid w:val="00C8203A"/>
    <w:rsid w:val="00C822BA"/>
    <w:rsid w:val="00C823F7"/>
    <w:rsid w:val="00C8287D"/>
    <w:rsid w:val="00C8289A"/>
    <w:rsid w:val="00C82C2B"/>
    <w:rsid w:val="00C84715"/>
    <w:rsid w:val="00C84C0E"/>
    <w:rsid w:val="00C84E8D"/>
    <w:rsid w:val="00C856D3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BF"/>
    <w:rsid w:val="00C92471"/>
    <w:rsid w:val="00C9282F"/>
    <w:rsid w:val="00C9313A"/>
    <w:rsid w:val="00C93DAF"/>
    <w:rsid w:val="00C947B6"/>
    <w:rsid w:val="00C94804"/>
    <w:rsid w:val="00C95448"/>
    <w:rsid w:val="00C957E4"/>
    <w:rsid w:val="00C95B77"/>
    <w:rsid w:val="00C95CF2"/>
    <w:rsid w:val="00C95DAA"/>
    <w:rsid w:val="00C96B13"/>
    <w:rsid w:val="00C96C17"/>
    <w:rsid w:val="00C96E00"/>
    <w:rsid w:val="00C96E9B"/>
    <w:rsid w:val="00C96EBB"/>
    <w:rsid w:val="00C96F79"/>
    <w:rsid w:val="00C97262"/>
    <w:rsid w:val="00C97597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518"/>
    <w:rsid w:val="00CA35A6"/>
    <w:rsid w:val="00CA4066"/>
    <w:rsid w:val="00CA4D71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5"/>
    <w:rsid w:val="00CB14C2"/>
    <w:rsid w:val="00CB1A77"/>
    <w:rsid w:val="00CB2D4D"/>
    <w:rsid w:val="00CB321C"/>
    <w:rsid w:val="00CB3562"/>
    <w:rsid w:val="00CB37B3"/>
    <w:rsid w:val="00CB4F67"/>
    <w:rsid w:val="00CB5D95"/>
    <w:rsid w:val="00CB615A"/>
    <w:rsid w:val="00CB70DE"/>
    <w:rsid w:val="00CB7651"/>
    <w:rsid w:val="00CB78E6"/>
    <w:rsid w:val="00CB7D7C"/>
    <w:rsid w:val="00CC19A9"/>
    <w:rsid w:val="00CC19D5"/>
    <w:rsid w:val="00CC1D8C"/>
    <w:rsid w:val="00CC1EFE"/>
    <w:rsid w:val="00CC3189"/>
    <w:rsid w:val="00CC31BC"/>
    <w:rsid w:val="00CC3575"/>
    <w:rsid w:val="00CC3764"/>
    <w:rsid w:val="00CC3905"/>
    <w:rsid w:val="00CC3EE7"/>
    <w:rsid w:val="00CC4217"/>
    <w:rsid w:val="00CC4583"/>
    <w:rsid w:val="00CC4728"/>
    <w:rsid w:val="00CC5310"/>
    <w:rsid w:val="00CC5AB8"/>
    <w:rsid w:val="00CC5E4D"/>
    <w:rsid w:val="00CC673C"/>
    <w:rsid w:val="00CC6AED"/>
    <w:rsid w:val="00CD0A0B"/>
    <w:rsid w:val="00CD2062"/>
    <w:rsid w:val="00CD2AB1"/>
    <w:rsid w:val="00CD32F6"/>
    <w:rsid w:val="00CD3B1B"/>
    <w:rsid w:val="00CD3E75"/>
    <w:rsid w:val="00CD4966"/>
    <w:rsid w:val="00CD4BAB"/>
    <w:rsid w:val="00CD4FA8"/>
    <w:rsid w:val="00CD7E9F"/>
    <w:rsid w:val="00CE04BA"/>
    <w:rsid w:val="00CE0B54"/>
    <w:rsid w:val="00CE0B9D"/>
    <w:rsid w:val="00CE1E58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7136"/>
    <w:rsid w:val="00CE7CDC"/>
    <w:rsid w:val="00CE7CFA"/>
    <w:rsid w:val="00CE7EFA"/>
    <w:rsid w:val="00CE7FAD"/>
    <w:rsid w:val="00CF06A1"/>
    <w:rsid w:val="00CF0756"/>
    <w:rsid w:val="00CF170C"/>
    <w:rsid w:val="00CF1AB9"/>
    <w:rsid w:val="00CF1E18"/>
    <w:rsid w:val="00CF29F3"/>
    <w:rsid w:val="00CF2DBC"/>
    <w:rsid w:val="00CF33E7"/>
    <w:rsid w:val="00CF3A2E"/>
    <w:rsid w:val="00CF3B61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9EC"/>
    <w:rsid w:val="00D011B0"/>
    <w:rsid w:val="00D01307"/>
    <w:rsid w:val="00D0141D"/>
    <w:rsid w:val="00D01E3F"/>
    <w:rsid w:val="00D02560"/>
    <w:rsid w:val="00D026F3"/>
    <w:rsid w:val="00D02777"/>
    <w:rsid w:val="00D029C9"/>
    <w:rsid w:val="00D03257"/>
    <w:rsid w:val="00D038A8"/>
    <w:rsid w:val="00D03B7E"/>
    <w:rsid w:val="00D03C53"/>
    <w:rsid w:val="00D03E7B"/>
    <w:rsid w:val="00D0454B"/>
    <w:rsid w:val="00D04796"/>
    <w:rsid w:val="00D04C80"/>
    <w:rsid w:val="00D053AD"/>
    <w:rsid w:val="00D0545F"/>
    <w:rsid w:val="00D05580"/>
    <w:rsid w:val="00D0611D"/>
    <w:rsid w:val="00D064E8"/>
    <w:rsid w:val="00D07CF4"/>
    <w:rsid w:val="00D10152"/>
    <w:rsid w:val="00D10966"/>
    <w:rsid w:val="00D11862"/>
    <w:rsid w:val="00D11F75"/>
    <w:rsid w:val="00D11FC2"/>
    <w:rsid w:val="00D12675"/>
    <w:rsid w:val="00D142F9"/>
    <w:rsid w:val="00D145D5"/>
    <w:rsid w:val="00D1480E"/>
    <w:rsid w:val="00D15131"/>
    <w:rsid w:val="00D153F7"/>
    <w:rsid w:val="00D1593A"/>
    <w:rsid w:val="00D15C16"/>
    <w:rsid w:val="00D15E11"/>
    <w:rsid w:val="00D15FA1"/>
    <w:rsid w:val="00D16138"/>
    <w:rsid w:val="00D164C6"/>
    <w:rsid w:val="00D16B23"/>
    <w:rsid w:val="00D17160"/>
    <w:rsid w:val="00D17AB9"/>
    <w:rsid w:val="00D17C19"/>
    <w:rsid w:val="00D203AC"/>
    <w:rsid w:val="00D2050F"/>
    <w:rsid w:val="00D2100A"/>
    <w:rsid w:val="00D21812"/>
    <w:rsid w:val="00D22549"/>
    <w:rsid w:val="00D22CE4"/>
    <w:rsid w:val="00D22EFF"/>
    <w:rsid w:val="00D22F25"/>
    <w:rsid w:val="00D23029"/>
    <w:rsid w:val="00D23147"/>
    <w:rsid w:val="00D2369F"/>
    <w:rsid w:val="00D2380D"/>
    <w:rsid w:val="00D238D9"/>
    <w:rsid w:val="00D24196"/>
    <w:rsid w:val="00D246B7"/>
    <w:rsid w:val="00D2584D"/>
    <w:rsid w:val="00D25A92"/>
    <w:rsid w:val="00D25B78"/>
    <w:rsid w:val="00D260F8"/>
    <w:rsid w:val="00D26558"/>
    <w:rsid w:val="00D26636"/>
    <w:rsid w:val="00D2699C"/>
    <w:rsid w:val="00D2752D"/>
    <w:rsid w:val="00D276DA"/>
    <w:rsid w:val="00D305E3"/>
    <w:rsid w:val="00D30919"/>
    <w:rsid w:val="00D30E4E"/>
    <w:rsid w:val="00D30ED1"/>
    <w:rsid w:val="00D313D2"/>
    <w:rsid w:val="00D32775"/>
    <w:rsid w:val="00D328FB"/>
    <w:rsid w:val="00D32FAC"/>
    <w:rsid w:val="00D339CB"/>
    <w:rsid w:val="00D33B51"/>
    <w:rsid w:val="00D33F95"/>
    <w:rsid w:val="00D34DA3"/>
    <w:rsid w:val="00D361F4"/>
    <w:rsid w:val="00D36514"/>
    <w:rsid w:val="00D36A5B"/>
    <w:rsid w:val="00D36AFB"/>
    <w:rsid w:val="00D36E74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80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253"/>
    <w:rsid w:val="00D514FF"/>
    <w:rsid w:val="00D51917"/>
    <w:rsid w:val="00D51952"/>
    <w:rsid w:val="00D51F78"/>
    <w:rsid w:val="00D5337B"/>
    <w:rsid w:val="00D54574"/>
    <w:rsid w:val="00D555A5"/>
    <w:rsid w:val="00D557AE"/>
    <w:rsid w:val="00D55F26"/>
    <w:rsid w:val="00D55F88"/>
    <w:rsid w:val="00D5693A"/>
    <w:rsid w:val="00D5720A"/>
    <w:rsid w:val="00D573E5"/>
    <w:rsid w:val="00D57814"/>
    <w:rsid w:val="00D57B72"/>
    <w:rsid w:val="00D6207B"/>
    <w:rsid w:val="00D6259D"/>
    <w:rsid w:val="00D629FA"/>
    <w:rsid w:val="00D62A8B"/>
    <w:rsid w:val="00D63361"/>
    <w:rsid w:val="00D636E2"/>
    <w:rsid w:val="00D6370B"/>
    <w:rsid w:val="00D640CB"/>
    <w:rsid w:val="00D645CD"/>
    <w:rsid w:val="00D64D53"/>
    <w:rsid w:val="00D654D1"/>
    <w:rsid w:val="00D65F24"/>
    <w:rsid w:val="00D65F55"/>
    <w:rsid w:val="00D666F2"/>
    <w:rsid w:val="00D66AF9"/>
    <w:rsid w:val="00D677FF"/>
    <w:rsid w:val="00D707F4"/>
    <w:rsid w:val="00D715B5"/>
    <w:rsid w:val="00D717C6"/>
    <w:rsid w:val="00D71D4F"/>
    <w:rsid w:val="00D7230D"/>
    <w:rsid w:val="00D72A8F"/>
    <w:rsid w:val="00D72E93"/>
    <w:rsid w:val="00D732F7"/>
    <w:rsid w:val="00D73331"/>
    <w:rsid w:val="00D73733"/>
    <w:rsid w:val="00D737AC"/>
    <w:rsid w:val="00D743A6"/>
    <w:rsid w:val="00D754B3"/>
    <w:rsid w:val="00D7558A"/>
    <w:rsid w:val="00D755A8"/>
    <w:rsid w:val="00D75A17"/>
    <w:rsid w:val="00D761EB"/>
    <w:rsid w:val="00D76662"/>
    <w:rsid w:val="00D770A1"/>
    <w:rsid w:val="00D7733D"/>
    <w:rsid w:val="00D7761C"/>
    <w:rsid w:val="00D77A81"/>
    <w:rsid w:val="00D802E0"/>
    <w:rsid w:val="00D807E3"/>
    <w:rsid w:val="00D81907"/>
    <w:rsid w:val="00D81CDF"/>
    <w:rsid w:val="00D82789"/>
    <w:rsid w:val="00D83F88"/>
    <w:rsid w:val="00D843C4"/>
    <w:rsid w:val="00D844A3"/>
    <w:rsid w:val="00D845BE"/>
    <w:rsid w:val="00D84963"/>
    <w:rsid w:val="00D85134"/>
    <w:rsid w:val="00D86ADA"/>
    <w:rsid w:val="00D86CEC"/>
    <w:rsid w:val="00D86CFD"/>
    <w:rsid w:val="00D86F35"/>
    <w:rsid w:val="00D87083"/>
    <w:rsid w:val="00D8727E"/>
    <w:rsid w:val="00D874DF"/>
    <w:rsid w:val="00D90B1E"/>
    <w:rsid w:val="00D91158"/>
    <w:rsid w:val="00D91BFF"/>
    <w:rsid w:val="00D91C6F"/>
    <w:rsid w:val="00D925FC"/>
    <w:rsid w:val="00D928DC"/>
    <w:rsid w:val="00D93F67"/>
    <w:rsid w:val="00D9415C"/>
    <w:rsid w:val="00D942B0"/>
    <w:rsid w:val="00D94CF6"/>
    <w:rsid w:val="00D95003"/>
    <w:rsid w:val="00D953E3"/>
    <w:rsid w:val="00D958CF"/>
    <w:rsid w:val="00D96322"/>
    <w:rsid w:val="00D96613"/>
    <w:rsid w:val="00D96921"/>
    <w:rsid w:val="00D96C93"/>
    <w:rsid w:val="00D96D69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7E0"/>
    <w:rsid w:val="00DA2DCC"/>
    <w:rsid w:val="00DA2E99"/>
    <w:rsid w:val="00DA32FA"/>
    <w:rsid w:val="00DA367A"/>
    <w:rsid w:val="00DA384B"/>
    <w:rsid w:val="00DA5158"/>
    <w:rsid w:val="00DA53CE"/>
    <w:rsid w:val="00DA587A"/>
    <w:rsid w:val="00DA5D93"/>
    <w:rsid w:val="00DA5DCC"/>
    <w:rsid w:val="00DA6D4F"/>
    <w:rsid w:val="00DA7A14"/>
    <w:rsid w:val="00DB0593"/>
    <w:rsid w:val="00DB0615"/>
    <w:rsid w:val="00DB1019"/>
    <w:rsid w:val="00DB1143"/>
    <w:rsid w:val="00DB1C49"/>
    <w:rsid w:val="00DB1FE7"/>
    <w:rsid w:val="00DB20E1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AE"/>
    <w:rsid w:val="00DB6C58"/>
    <w:rsid w:val="00DB7027"/>
    <w:rsid w:val="00DB77EE"/>
    <w:rsid w:val="00DB794E"/>
    <w:rsid w:val="00DC00BD"/>
    <w:rsid w:val="00DC06DD"/>
    <w:rsid w:val="00DC0957"/>
    <w:rsid w:val="00DC0AF6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3C52"/>
    <w:rsid w:val="00DC4201"/>
    <w:rsid w:val="00DC4853"/>
    <w:rsid w:val="00DC4B5F"/>
    <w:rsid w:val="00DC532C"/>
    <w:rsid w:val="00DC5354"/>
    <w:rsid w:val="00DC5376"/>
    <w:rsid w:val="00DC58DD"/>
    <w:rsid w:val="00DC5EF1"/>
    <w:rsid w:val="00DC5F36"/>
    <w:rsid w:val="00DC6777"/>
    <w:rsid w:val="00DC6CA0"/>
    <w:rsid w:val="00DC6D9E"/>
    <w:rsid w:val="00DC76E7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9DA"/>
    <w:rsid w:val="00DD3A90"/>
    <w:rsid w:val="00DD3D26"/>
    <w:rsid w:val="00DD3DD2"/>
    <w:rsid w:val="00DD511E"/>
    <w:rsid w:val="00DD5161"/>
    <w:rsid w:val="00DD5574"/>
    <w:rsid w:val="00DD55E0"/>
    <w:rsid w:val="00DD56DA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A2"/>
    <w:rsid w:val="00DE06CA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AF"/>
    <w:rsid w:val="00DE34A6"/>
    <w:rsid w:val="00DE34BF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BA3"/>
    <w:rsid w:val="00DE7C30"/>
    <w:rsid w:val="00DF0A91"/>
    <w:rsid w:val="00DF12AE"/>
    <w:rsid w:val="00DF1403"/>
    <w:rsid w:val="00DF146E"/>
    <w:rsid w:val="00DF15B6"/>
    <w:rsid w:val="00DF18B0"/>
    <w:rsid w:val="00DF3476"/>
    <w:rsid w:val="00DF4B44"/>
    <w:rsid w:val="00DF4C40"/>
    <w:rsid w:val="00DF4DB0"/>
    <w:rsid w:val="00DF5345"/>
    <w:rsid w:val="00DF636A"/>
    <w:rsid w:val="00DF6927"/>
    <w:rsid w:val="00DF7594"/>
    <w:rsid w:val="00E00326"/>
    <w:rsid w:val="00E010E6"/>
    <w:rsid w:val="00E013DA"/>
    <w:rsid w:val="00E013EA"/>
    <w:rsid w:val="00E0198D"/>
    <w:rsid w:val="00E01B55"/>
    <w:rsid w:val="00E01BAC"/>
    <w:rsid w:val="00E026A2"/>
    <w:rsid w:val="00E031F6"/>
    <w:rsid w:val="00E03CAA"/>
    <w:rsid w:val="00E03E9F"/>
    <w:rsid w:val="00E04605"/>
    <w:rsid w:val="00E04A65"/>
    <w:rsid w:val="00E04F84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078E0"/>
    <w:rsid w:val="00E10217"/>
    <w:rsid w:val="00E11063"/>
    <w:rsid w:val="00E11407"/>
    <w:rsid w:val="00E114CE"/>
    <w:rsid w:val="00E122CD"/>
    <w:rsid w:val="00E12CC6"/>
    <w:rsid w:val="00E1339C"/>
    <w:rsid w:val="00E13B9F"/>
    <w:rsid w:val="00E14C6D"/>
    <w:rsid w:val="00E1517F"/>
    <w:rsid w:val="00E15C9D"/>
    <w:rsid w:val="00E15FD0"/>
    <w:rsid w:val="00E1700F"/>
    <w:rsid w:val="00E17440"/>
    <w:rsid w:val="00E20463"/>
    <w:rsid w:val="00E205A6"/>
    <w:rsid w:val="00E20782"/>
    <w:rsid w:val="00E21700"/>
    <w:rsid w:val="00E21BA1"/>
    <w:rsid w:val="00E21CCE"/>
    <w:rsid w:val="00E22BA7"/>
    <w:rsid w:val="00E22E3F"/>
    <w:rsid w:val="00E23428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66A2"/>
    <w:rsid w:val="00E273D8"/>
    <w:rsid w:val="00E279E2"/>
    <w:rsid w:val="00E27CEA"/>
    <w:rsid w:val="00E27EAD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867"/>
    <w:rsid w:val="00E33C00"/>
    <w:rsid w:val="00E33E36"/>
    <w:rsid w:val="00E341E5"/>
    <w:rsid w:val="00E342FC"/>
    <w:rsid w:val="00E34810"/>
    <w:rsid w:val="00E34AB4"/>
    <w:rsid w:val="00E34CA1"/>
    <w:rsid w:val="00E34D11"/>
    <w:rsid w:val="00E34F77"/>
    <w:rsid w:val="00E353BC"/>
    <w:rsid w:val="00E35A29"/>
    <w:rsid w:val="00E35B68"/>
    <w:rsid w:val="00E364F5"/>
    <w:rsid w:val="00E37672"/>
    <w:rsid w:val="00E37CAC"/>
    <w:rsid w:val="00E407AF"/>
    <w:rsid w:val="00E411C6"/>
    <w:rsid w:val="00E41902"/>
    <w:rsid w:val="00E41F93"/>
    <w:rsid w:val="00E425C5"/>
    <w:rsid w:val="00E4263F"/>
    <w:rsid w:val="00E426E1"/>
    <w:rsid w:val="00E42A16"/>
    <w:rsid w:val="00E434BA"/>
    <w:rsid w:val="00E435B8"/>
    <w:rsid w:val="00E43AF3"/>
    <w:rsid w:val="00E43CC0"/>
    <w:rsid w:val="00E44687"/>
    <w:rsid w:val="00E4469A"/>
    <w:rsid w:val="00E447A3"/>
    <w:rsid w:val="00E44DC6"/>
    <w:rsid w:val="00E44DF1"/>
    <w:rsid w:val="00E45132"/>
    <w:rsid w:val="00E45C30"/>
    <w:rsid w:val="00E45D83"/>
    <w:rsid w:val="00E45DF0"/>
    <w:rsid w:val="00E45E54"/>
    <w:rsid w:val="00E4690E"/>
    <w:rsid w:val="00E46B09"/>
    <w:rsid w:val="00E46BCB"/>
    <w:rsid w:val="00E47085"/>
    <w:rsid w:val="00E47359"/>
    <w:rsid w:val="00E47BFE"/>
    <w:rsid w:val="00E502C8"/>
    <w:rsid w:val="00E50A53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6F6"/>
    <w:rsid w:val="00E54B61"/>
    <w:rsid w:val="00E54BD4"/>
    <w:rsid w:val="00E557DB"/>
    <w:rsid w:val="00E5673E"/>
    <w:rsid w:val="00E567B2"/>
    <w:rsid w:val="00E56F40"/>
    <w:rsid w:val="00E575C6"/>
    <w:rsid w:val="00E57B3B"/>
    <w:rsid w:val="00E60703"/>
    <w:rsid w:val="00E6233A"/>
    <w:rsid w:val="00E62792"/>
    <w:rsid w:val="00E63233"/>
    <w:rsid w:val="00E63B38"/>
    <w:rsid w:val="00E6425B"/>
    <w:rsid w:val="00E64320"/>
    <w:rsid w:val="00E64D62"/>
    <w:rsid w:val="00E65A88"/>
    <w:rsid w:val="00E65A8E"/>
    <w:rsid w:val="00E65B08"/>
    <w:rsid w:val="00E66B5C"/>
    <w:rsid w:val="00E70787"/>
    <w:rsid w:val="00E71493"/>
    <w:rsid w:val="00E72048"/>
    <w:rsid w:val="00E72271"/>
    <w:rsid w:val="00E7260C"/>
    <w:rsid w:val="00E72F60"/>
    <w:rsid w:val="00E7342F"/>
    <w:rsid w:val="00E73C4D"/>
    <w:rsid w:val="00E73D4E"/>
    <w:rsid w:val="00E73DAE"/>
    <w:rsid w:val="00E74116"/>
    <w:rsid w:val="00E74E22"/>
    <w:rsid w:val="00E75201"/>
    <w:rsid w:val="00E752D8"/>
    <w:rsid w:val="00E754C1"/>
    <w:rsid w:val="00E7590C"/>
    <w:rsid w:val="00E75D5E"/>
    <w:rsid w:val="00E76168"/>
    <w:rsid w:val="00E762EF"/>
    <w:rsid w:val="00E763DB"/>
    <w:rsid w:val="00E76B50"/>
    <w:rsid w:val="00E77119"/>
    <w:rsid w:val="00E77127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86"/>
    <w:rsid w:val="00E840E5"/>
    <w:rsid w:val="00E85307"/>
    <w:rsid w:val="00E85C2C"/>
    <w:rsid w:val="00E863BF"/>
    <w:rsid w:val="00E86740"/>
    <w:rsid w:val="00E86FF6"/>
    <w:rsid w:val="00E8713A"/>
    <w:rsid w:val="00E87878"/>
    <w:rsid w:val="00E9088E"/>
    <w:rsid w:val="00E90CDD"/>
    <w:rsid w:val="00E9168C"/>
    <w:rsid w:val="00E91736"/>
    <w:rsid w:val="00E918F5"/>
    <w:rsid w:val="00E923C3"/>
    <w:rsid w:val="00E9284F"/>
    <w:rsid w:val="00E93673"/>
    <w:rsid w:val="00E9376D"/>
    <w:rsid w:val="00E93777"/>
    <w:rsid w:val="00E93D8A"/>
    <w:rsid w:val="00E9412C"/>
    <w:rsid w:val="00E946A6"/>
    <w:rsid w:val="00E947AC"/>
    <w:rsid w:val="00E95565"/>
    <w:rsid w:val="00E956E7"/>
    <w:rsid w:val="00E957C2"/>
    <w:rsid w:val="00E95D48"/>
    <w:rsid w:val="00E96895"/>
    <w:rsid w:val="00E96C15"/>
    <w:rsid w:val="00E97173"/>
    <w:rsid w:val="00E97203"/>
    <w:rsid w:val="00E975FD"/>
    <w:rsid w:val="00E97783"/>
    <w:rsid w:val="00E97AC6"/>
    <w:rsid w:val="00E97BBA"/>
    <w:rsid w:val="00EA0961"/>
    <w:rsid w:val="00EA0CC3"/>
    <w:rsid w:val="00EA0F1A"/>
    <w:rsid w:val="00EA1525"/>
    <w:rsid w:val="00EA1B4A"/>
    <w:rsid w:val="00EA1B9C"/>
    <w:rsid w:val="00EA1C54"/>
    <w:rsid w:val="00EA1D43"/>
    <w:rsid w:val="00EA2034"/>
    <w:rsid w:val="00EA40BC"/>
    <w:rsid w:val="00EA41BF"/>
    <w:rsid w:val="00EA46D0"/>
    <w:rsid w:val="00EA4BDE"/>
    <w:rsid w:val="00EA5EEE"/>
    <w:rsid w:val="00EA61F9"/>
    <w:rsid w:val="00EA63BB"/>
    <w:rsid w:val="00EA63DB"/>
    <w:rsid w:val="00EA67B5"/>
    <w:rsid w:val="00EA6EEB"/>
    <w:rsid w:val="00EA7120"/>
    <w:rsid w:val="00EA7392"/>
    <w:rsid w:val="00EA76EB"/>
    <w:rsid w:val="00EA7931"/>
    <w:rsid w:val="00EA7C0E"/>
    <w:rsid w:val="00EB0663"/>
    <w:rsid w:val="00EB066B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F57"/>
    <w:rsid w:val="00EB7EFC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EE9"/>
    <w:rsid w:val="00EC4287"/>
    <w:rsid w:val="00EC4424"/>
    <w:rsid w:val="00EC5584"/>
    <w:rsid w:val="00EC6046"/>
    <w:rsid w:val="00EC612B"/>
    <w:rsid w:val="00EC627F"/>
    <w:rsid w:val="00EC6B1F"/>
    <w:rsid w:val="00EC6ED8"/>
    <w:rsid w:val="00EC7074"/>
    <w:rsid w:val="00EC7262"/>
    <w:rsid w:val="00EC74A5"/>
    <w:rsid w:val="00EC7961"/>
    <w:rsid w:val="00ED07DD"/>
    <w:rsid w:val="00ED0DE2"/>
    <w:rsid w:val="00ED1BBB"/>
    <w:rsid w:val="00ED2052"/>
    <w:rsid w:val="00ED205B"/>
    <w:rsid w:val="00ED3121"/>
    <w:rsid w:val="00ED335E"/>
    <w:rsid w:val="00ED3557"/>
    <w:rsid w:val="00ED3B54"/>
    <w:rsid w:val="00ED3E02"/>
    <w:rsid w:val="00ED43C1"/>
    <w:rsid w:val="00ED486B"/>
    <w:rsid w:val="00ED4974"/>
    <w:rsid w:val="00ED5101"/>
    <w:rsid w:val="00ED5120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802"/>
    <w:rsid w:val="00EE1FCF"/>
    <w:rsid w:val="00EE29CE"/>
    <w:rsid w:val="00EE3726"/>
    <w:rsid w:val="00EE3AD6"/>
    <w:rsid w:val="00EE3EE0"/>
    <w:rsid w:val="00EE43B9"/>
    <w:rsid w:val="00EE4427"/>
    <w:rsid w:val="00EE477D"/>
    <w:rsid w:val="00EE4858"/>
    <w:rsid w:val="00EE4A29"/>
    <w:rsid w:val="00EE4B7F"/>
    <w:rsid w:val="00EE52F2"/>
    <w:rsid w:val="00EE6194"/>
    <w:rsid w:val="00EE63E6"/>
    <w:rsid w:val="00EE65A8"/>
    <w:rsid w:val="00EE65CF"/>
    <w:rsid w:val="00EE69A6"/>
    <w:rsid w:val="00EE6D28"/>
    <w:rsid w:val="00EE70D1"/>
    <w:rsid w:val="00EE76A9"/>
    <w:rsid w:val="00EE7F43"/>
    <w:rsid w:val="00EE7FA7"/>
    <w:rsid w:val="00EF0E47"/>
    <w:rsid w:val="00EF13A6"/>
    <w:rsid w:val="00EF21A6"/>
    <w:rsid w:val="00EF21C3"/>
    <w:rsid w:val="00EF25CA"/>
    <w:rsid w:val="00EF3446"/>
    <w:rsid w:val="00EF3955"/>
    <w:rsid w:val="00EF396B"/>
    <w:rsid w:val="00EF3D89"/>
    <w:rsid w:val="00EF4A7A"/>
    <w:rsid w:val="00EF4AE0"/>
    <w:rsid w:val="00EF4B59"/>
    <w:rsid w:val="00EF4C5F"/>
    <w:rsid w:val="00EF4FB3"/>
    <w:rsid w:val="00EF5166"/>
    <w:rsid w:val="00EF5A32"/>
    <w:rsid w:val="00EF5E14"/>
    <w:rsid w:val="00EF6954"/>
    <w:rsid w:val="00EF7275"/>
    <w:rsid w:val="00EF780A"/>
    <w:rsid w:val="00EF7968"/>
    <w:rsid w:val="00EF7AAE"/>
    <w:rsid w:val="00F00B7D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3D5B"/>
    <w:rsid w:val="00F045A5"/>
    <w:rsid w:val="00F046C4"/>
    <w:rsid w:val="00F0538C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A01"/>
    <w:rsid w:val="00F11A5E"/>
    <w:rsid w:val="00F1416E"/>
    <w:rsid w:val="00F141B0"/>
    <w:rsid w:val="00F15010"/>
    <w:rsid w:val="00F15CAA"/>
    <w:rsid w:val="00F163D4"/>
    <w:rsid w:val="00F16584"/>
    <w:rsid w:val="00F165E1"/>
    <w:rsid w:val="00F16BAF"/>
    <w:rsid w:val="00F16BC7"/>
    <w:rsid w:val="00F16FE2"/>
    <w:rsid w:val="00F176F8"/>
    <w:rsid w:val="00F17867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7F2"/>
    <w:rsid w:val="00F26C30"/>
    <w:rsid w:val="00F27116"/>
    <w:rsid w:val="00F27387"/>
    <w:rsid w:val="00F30EC1"/>
    <w:rsid w:val="00F31043"/>
    <w:rsid w:val="00F318A4"/>
    <w:rsid w:val="00F319DA"/>
    <w:rsid w:val="00F31DAB"/>
    <w:rsid w:val="00F31ED7"/>
    <w:rsid w:val="00F32741"/>
    <w:rsid w:val="00F327D0"/>
    <w:rsid w:val="00F32935"/>
    <w:rsid w:val="00F32BD8"/>
    <w:rsid w:val="00F3317A"/>
    <w:rsid w:val="00F341A2"/>
    <w:rsid w:val="00F3469A"/>
    <w:rsid w:val="00F35344"/>
    <w:rsid w:val="00F35E15"/>
    <w:rsid w:val="00F36553"/>
    <w:rsid w:val="00F367B3"/>
    <w:rsid w:val="00F36CE6"/>
    <w:rsid w:val="00F3735B"/>
    <w:rsid w:val="00F377F4"/>
    <w:rsid w:val="00F403A6"/>
    <w:rsid w:val="00F42022"/>
    <w:rsid w:val="00F42083"/>
    <w:rsid w:val="00F42BE4"/>
    <w:rsid w:val="00F43148"/>
    <w:rsid w:val="00F44085"/>
    <w:rsid w:val="00F44191"/>
    <w:rsid w:val="00F44613"/>
    <w:rsid w:val="00F44CCA"/>
    <w:rsid w:val="00F44F9F"/>
    <w:rsid w:val="00F4537E"/>
    <w:rsid w:val="00F45BE2"/>
    <w:rsid w:val="00F466A4"/>
    <w:rsid w:val="00F4677D"/>
    <w:rsid w:val="00F467DA"/>
    <w:rsid w:val="00F47417"/>
    <w:rsid w:val="00F47447"/>
    <w:rsid w:val="00F47B6D"/>
    <w:rsid w:val="00F501B4"/>
    <w:rsid w:val="00F5087B"/>
    <w:rsid w:val="00F515C5"/>
    <w:rsid w:val="00F522DE"/>
    <w:rsid w:val="00F528A4"/>
    <w:rsid w:val="00F53257"/>
    <w:rsid w:val="00F532E8"/>
    <w:rsid w:val="00F53496"/>
    <w:rsid w:val="00F53DE4"/>
    <w:rsid w:val="00F545B3"/>
    <w:rsid w:val="00F54833"/>
    <w:rsid w:val="00F54C19"/>
    <w:rsid w:val="00F5599E"/>
    <w:rsid w:val="00F56F62"/>
    <w:rsid w:val="00F5773D"/>
    <w:rsid w:val="00F579F2"/>
    <w:rsid w:val="00F60083"/>
    <w:rsid w:val="00F60C97"/>
    <w:rsid w:val="00F60DC5"/>
    <w:rsid w:val="00F60FA2"/>
    <w:rsid w:val="00F60FF3"/>
    <w:rsid w:val="00F6133C"/>
    <w:rsid w:val="00F613D1"/>
    <w:rsid w:val="00F61491"/>
    <w:rsid w:val="00F63CB1"/>
    <w:rsid w:val="00F66A57"/>
    <w:rsid w:val="00F66E7E"/>
    <w:rsid w:val="00F672DE"/>
    <w:rsid w:val="00F67391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38F1"/>
    <w:rsid w:val="00F742E4"/>
    <w:rsid w:val="00F749BB"/>
    <w:rsid w:val="00F749C4"/>
    <w:rsid w:val="00F749CE"/>
    <w:rsid w:val="00F74A77"/>
    <w:rsid w:val="00F74E83"/>
    <w:rsid w:val="00F757FE"/>
    <w:rsid w:val="00F75F94"/>
    <w:rsid w:val="00F7670E"/>
    <w:rsid w:val="00F76E97"/>
    <w:rsid w:val="00F77615"/>
    <w:rsid w:val="00F7766A"/>
    <w:rsid w:val="00F776C4"/>
    <w:rsid w:val="00F77D99"/>
    <w:rsid w:val="00F80227"/>
    <w:rsid w:val="00F80298"/>
    <w:rsid w:val="00F8031C"/>
    <w:rsid w:val="00F8039C"/>
    <w:rsid w:val="00F808C4"/>
    <w:rsid w:val="00F809CE"/>
    <w:rsid w:val="00F8117A"/>
    <w:rsid w:val="00F81831"/>
    <w:rsid w:val="00F81BA7"/>
    <w:rsid w:val="00F8297B"/>
    <w:rsid w:val="00F82E26"/>
    <w:rsid w:val="00F8356A"/>
    <w:rsid w:val="00F83BCD"/>
    <w:rsid w:val="00F83E42"/>
    <w:rsid w:val="00F8449B"/>
    <w:rsid w:val="00F84626"/>
    <w:rsid w:val="00F8514B"/>
    <w:rsid w:val="00F85D7B"/>
    <w:rsid w:val="00F85FD9"/>
    <w:rsid w:val="00F86403"/>
    <w:rsid w:val="00F864A4"/>
    <w:rsid w:val="00F86A45"/>
    <w:rsid w:val="00F873B8"/>
    <w:rsid w:val="00F87B44"/>
    <w:rsid w:val="00F87FEA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5C2"/>
    <w:rsid w:val="00F93B77"/>
    <w:rsid w:val="00F940AB"/>
    <w:rsid w:val="00F94182"/>
    <w:rsid w:val="00F942CB"/>
    <w:rsid w:val="00F9455D"/>
    <w:rsid w:val="00F9488D"/>
    <w:rsid w:val="00F965F5"/>
    <w:rsid w:val="00F96CD3"/>
    <w:rsid w:val="00F9739E"/>
    <w:rsid w:val="00F975DD"/>
    <w:rsid w:val="00F979CE"/>
    <w:rsid w:val="00F97A7F"/>
    <w:rsid w:val="00F97D19"/>
    <w:rsid w:val="00F97D71"/>
    <w:rsid w:val="00FA0671"/>
    <w:rsid w:val="00FA09EB"/>
    <w:rsid w:val="00FA189C"/>
    <w:rsid w:val="00FA1C03"/>
    <w:rsid w:val="00FA205A"/>
    <w:rsid w:val="00FA2FE9"/>
    <w:rsid w:val="00FA300E"/>
    <w:rsid w:val="00FA3196"/>
    <w:rsid w:val="00FA336F"/>
    <w:rsid w:val="00FA39A9"/>
    <w:rsid w:val="00FA41EC"/>
    <w:rsid w:val="00FA41F3"/>
    <w:rsid w:val="00FA42B0"/>
    <w:rsid w:val="00FA52C2"/>
    <w:rsid w:val="00FA5561"/>
    <w:rsid w:val="00FA56A9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B1729"/>
    <w:rsid w:val="00FB1889"/>
    <w:rsid w:val="00FB1C7D"/>
    <w:rsid w:val="00FB2379"/>
    <w:rsid w:val="00FB25BA"/>
    <w:rsid w:val="00FB26DC"/>
    <w:rsid w:val="00FB2750"/>
    <w:rsid w:val="00FB2B03"/>
    <w:rsid w:val="00FB3E29"/>
    <w:rsid w:val="00FB4D13"/>
    <w:rsid w:val="00FB4FEE"/>
    <w:rsid w:val="00FB5D2A"/>
    <w:rsid w:val="00FB5F8E"/>
    <w:rsid w:val="00FB74AF"/>
    <w:rsid w:val="00FB7690"/>
    <w:rsid w:val="00FB7E32"/>
    <w:rsid w:val="00FC0569"/>
    <w:rsid w:val="00FC08FD"/>
    <w:rsid w:val="00FC0930"/>
    <w:rsid w:val="00FC0CEC"/>
    <w:rsid w:val="00FC0D8D"/>
    <w:rsid w:val="00FC0E1E"/>
    <w:rsid w:val="00FC0F10"/>
    <w:rsid w:val="00FC1ACC"/>
    <w:rsid w:val="00FC2838"/>
    <w:rsid w:val="00FC2CCC"/>
    <w:rsid w:val="00FC3AEE"/>
    <w:rsid w:val="00FC3BEC"/>
    <w:rsid w:val="00FC3D7D"/>
    <w:rsid w:val="00FC3E0D"/>
    <w:rsid w:val="00FC512A"/>
    <w:rsid w:val="00FC59C4"/>
    <w:rsid w:val="00FC5CEA"/>
    <w:rsid w:val="00FC6451"/>
    <w:rsid w:val="00FC6B4B"/>
    <w:rsid w:val="00FC7D22"/>
    <w:rsid w:val="00FC7E19"/>
    <w:rsid w:val="00FD00C5"/>
    <w:rsid w:val="00FD0D82"/>
    <w:rsid w:val="00FD1CA2"/>
    <w:rsid w:val="00FD2560"/>
    <w:rsid w:val="00FD260F"/>
    <w:rsid w:val="00FD294C"/>
    <w:rsid w:val="00FD3D0B"/>
    <w:rsid w:val="00FD3DB9"/>
    <w:rsid w:val="00FD409B"/>
    <w:rsid w:val="00FD40FB"/>
    <w:rsid w:val="00FD4898"/>
    <w:rsid w:val="00FD4C05"/>
    <w:rsid w:val="00FD54F5"/>
    <w:rsid w:val="00FD55AF"/>
    <w:rsid w:val="00FD5654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97C"/>
    <w:rsid w:val="00FE1315"/>
    <w:rsid w:val="00FE135F"/>
    <w:rsid w:val="00FE16BC"/>
    <w:rsid w:val="00FE1D65"/>
    <w:rsid w:val="00FE2249"/>
    <w:rsid w:val="00FE23D7"/>
    <w:rsid w:val="00FE367B"/>
    <w:rsid w:val="00FE3DFD"/>
    <w:rsid w:val="00FE3E3E"/>
    <w:rsid w:val="00FE4659"/>
    <w:rsid w:val="00FE4A1E"/>
    <w:rsid w:val="00FE4DBB"/>
    <w:rsid w:val="00FE536D"/>
    <w:rsid w:val="00FE5AD3"/>
    <w:rsid w:val="00FE5B8E"/>
    <w:rsid w:val="00FE5FC3"/>
    <w:rsid w:val="00FE64D6"/>
    <w:rsid w:val="00FE6BA8"/>
    <w:rsid w:val="00FE6E71"/>
    <w:rsid w:val="00FE71F6"/>
    <w:rsid w:val="00FE7444"/>
    <w:rsid w:val="00FE7850"/>
    <w:rsid w:val="00FF0224"/>
    <w:rsid w:val="00FF0842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149"/>
    <w:rsid w:val="00FF3D60"/>
    <w:rsid w:val="00FF3E82"/>
    <w:rsid w:val="00FF49CC"/>
    <w:rsid w:val="00FF507B"/>
    <w:rsid w:val="00FF6867"/>
    <w:rsid w:val="00FF6A63"/>
    <w:rsid w:val="00FF6EB8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2090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F209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F2090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DB3A47"/>
    <w:pPr>
      <w:spacing w:before="120" w:after="120"/>
    </w:pPr>
    <w:rPr>
      <w:rFonts w:eastAsia="SimSu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1 Char,cap2 Char,cap11 Char,Légende-figure Char1,Légende-figure Char Char,Beschrifubg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FE5B8E"/>
    <w:pPr>
      <w:ind w:left="720"/>
    </w:pPr>
  </w:style>
  <w:style w:type="character" w:customStyle="1" w:styleId="Heading1Char">
    <w:name w:val="Heading 1 Char"/>
    <w:aliases w:val="H1 Char,h1 Char,Heading 1 3GPP Char"/>
    <w:link w:val="Heading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"/>
    <w:link w:val="Header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EndnoteText">
    <w:name w:val="endnote text"/>
    <w:basedOn w:val="Normal"/>
    <w:link w:val="EndnoteTextChar"/>
    <w:rsid w:val="0025336C"/>
    <w:rPr>
      <w:sz w:val="20"/>
      <w:szCs w:val="20"/>
    </w:rPr>
  </w:style>
  <w:style w:type="character" w:customStyle="1" w:styleId="EndnoteTextChar">
    <w:name w:val="Endnote Text Char"/>
    <w:link w:val="EndnoteText"/>
    <w:rsid w:val="0025336C"/>
    <w:rPr>
      <w:rFonts w:ascii="Times New Roman" w:eastAsia="Times New Roman" w:hAnsi="Times New Roman"/>
    </w:rPr>
  </w:style>
  <w:style w:type="character" w:styleId="EndnoteReference">
    <w:name w:val="endnote reference"/>
    <w:rsid w:val="0025336C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LightGrid-Accent5">
    <w:name w:val="Light Grid Accent 5"/>
    <w:basedOn w:val="TableNormal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Lucida Grande" w:eastAsia="新細明體" w:hAnsi="Lucida Grand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Lucida Grande" w:eastAsia="新細明體" w:hAnsi="Lucida Grand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Lucida Grande" w:eastAsia="新細明體" w:hAnsi="Lucida Grande" w:cs="Times New Roman"/>
        <w:b/>
        <w:bCs/>
      </w:rPr>
    </w:tblStylePr>
    <w:tblStylePr w:type="lastCol">
      <w:rPr>
        <w:rFonts w:ascii="Lucida Grande" w:eastAsia="新細明體" w:hAnsi="Lucida Grand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TableNormal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Grid1">
    <w:name w:val="Table Grid 1"/>
    <w:basedOn w:val="TableNormal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TableNormal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Lucida Grande" w:eastAsia="新細明體" w:hAnsi="Lucida Grande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Lucida Grande" w:eastAsia="新細明體" w:hAnsi="Lucida Grande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Lucida Grande" w:eastAsia="新細明體" w:hAnsi="Lucida Grande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Lucida Grande" w:eastAsia="新細明體" w:hAnsi="Lucida Grande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TableNormal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TableNormal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1">
    <w:name w:val="Table 3D effects 1"/>
    <w:basedOn w:val="TableNormal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21BA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DefaultParagraphFont"/>
    <w:link w:val="PL"/>
    <w:rsid w:val="00F6133C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BC37AC"/>
    <w:rPr>
      <w:color w:val="808080"/>
    </w:rPr>
  </w:style>
  <w:style w:type="table" w:customStyle="1" w:styleId="1">
    <w:name w:val="表格格線1"/>
    <w:basedOn w:val="TableNormal"/>
    <w:next w:val="TableGrid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2F2973"/>
  </w:style>
  <w:style w:type="character" w:styleId="Emphasis">
    <w:name w:val="Emphasis"/>
    <w:basedOn w:val="DefaultParagraphFont"/>
    <w:uiPriority w:val="20"/>
    <w:qFormat/>
    <w:rsid w:val="002F2973"/>
    <w:rPr>
      <w:i/>
      <w:iCs/>
    </w:rPr>
  </w:style>
  <w:style w:type="table" w:styleId="GridTable5Dark-Accent1">
    <w:name w:val="Grid Table 5 Dark Accent 1"/>
    <w:basedOn w:val="TableNormal"/>
    <w:uiPriority w:val="50"/>
    <w:rsid w:val="008A02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RCoverPageChar">
    <w:name w:val="CR Cover Page Char"/>
    <w:link w:val="CRCoverPage"/>
    <w:rsid w:val="00DC4201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3713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00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61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090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570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714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3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2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87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265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26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9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71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7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1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9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2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97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9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32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9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51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598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0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0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65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0653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1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5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2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396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2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65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9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7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652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9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5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323FC9-114E-4600-A78B-54A5A18F8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2941</Words>
  <Characters>16768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19670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2020-04-10T14:46:00Z</dcterms:created>
  <dcterms:modified xsi:type="dcterms:W3CDTF">2020-04-10T15:31:00Z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